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2732B" w14:textId="0678B203" w:rsidR="00AA0ACA" w:rsidRDefault="00AA0ACA" w:rsidP="00AA0ACA">
      <w:pPr>
        <w:spacing w:after="120" w:line="276" w:lineRule="auto"/>
        <w:jc w:val="center"/>
        <w:rPr>
          <w:rFonts w:ascii="Arial" w:hAnsi="Arial" w:cs="Arial"/>
          <w:b/>
          <w:bCs/>
          <w:sz w:val="28"/>
          <w:szCs w:val="28"/>
        </w:rPr>
      </w:pPr>
      <w:bookmarkStart w:id="0" w:name="_GoBack"/>
      <w:bookmarkEnd w:id="0"/>
      <w:r w:rsidRPr="00AA0ACA">
        <w:rPr>
          <w:rFonts w:ascii="Arial" w:hAnsi="Arial" w:cs="Arial"/>
          <w:b/>
          <w:bCs/>
          <w:sz w:val="28"/>
          <w:szCs w:val="28"/>
        </w:rPr>
        <w:t>Společný návrh znění novely zákona č. 155/1995 Sb., O důchodovém pojištění Svazu obecních a městských policií České republiky a odborové organizace Unie bezpečnostních složek</w:t>
      </w:r>
    </w:p>
    <w:p w14:paraId="00CE1DBA" w14:textId="77777777" w:rsidR="00AA0ACA" w:rsidRPr="00AA0ACA" w:rsidRDefault="00AA0ACA" w:rsidP="00AA0ACA">
      <w:pPr>
        <w:spacing w:after="120" w:line="276" w:lineRule="auto"/>
        <w:jc w:val="center"/>
        <w:rPr>
          <w:rFonts w:ascii="Arial" w:hAnsi="Arial" w:cs="Arial"/>
          <w:b/>
          <w:bCs/>
          <w:sz w:val="28"/>
          <w:szCs w:val="28"/>
        </w:rPr>
      </w:pPr>
    </w:p>
    <w:p w14:paraId="541B6FE3" w14:textId="2511331C" w:rsidR="00262B84" w:rsidRDefault="00262B84" w:rsidP="00262B84">
      <w:pPr>
        <w:spacing w:after="120" w:line="276" w:lineRule="auto"/>
        <w:jc w:val="both"/>
        <w:rPr>
          <w:rFonts w:ascii="Arial" w:hAnsi="Arial" w:cs="Arial"/>
          <w:sz w:val="24"/>
          <w:szCs w:val="24"/>
        </w:rPr>
      </w:pPr>
      <w:r>
        <w:rPr>
          <w:rFonts w:ascii="Arial" w:hAnsi="Arial" w:cs="Arial"/>
          <w:sz w:val="24"/>
          <w:szCs w:val="24"/>
        </w:rPr>
        <w:t>Za novelizační bod 29. se vkládá nový novelizační bod 30., který zní:</w:t>
      </w:r>
    </w:p>
    <w:p w14:paraId="7396D653" w14:textId="36AA6EA5" w:rsidR="006B059F" w:rsidRPr="00262B84" w:rsidRDefault="00262B84" w:rsidP="00262B84">
      <w:pPr>
        <w:spacing w:after="120" w:line="276" w:lineRule="auto"/>
        <w:jc w:val="center"/>
        <w:rPr>
          <w:rFonts w:ascii="Arial" w:hAnsi="Arial" w:cs="Arial"/>
          <w:sz w:val="24"/>
          <w:szCs w:val="24"/>
        </w:rPr>
      </w:pPr>
      <w:r>
        <w:rPr>
          <w:rFonts w:ascii="Arial" w:hAnsi="Arial" w:cs="Arial"/>
          <w:sz w:val="24"/>
          <w:szCs w:val="24"/>
        </w:rPr>
        <w:t>„</w:t>
      </w:r>
      <w:r w:rsidR="006B059F" w:rsidRPr="00262B84">
        <w:rPr>
          <w:rFonts w:ascii="Arial" w:hAnsi="Arial" w:cs="Arial"/>
          <w:sz w:val="24"/>
          <w:szCs w:val="24"/>
        </w:rPr>
        <w:t xml:space="preserve">Díl </w:t>
      </w:r>
      <w:r>
        <w:rPr>
          <w:rFonts w:ascii="Arial" w:hAnsi="Arial" w:cs="Arial"/>
          <w:sz w:val="24"/>
          <w:szCs w:val="24"/>
        </w:rPr>
        <w:t>šestý</w:t>
      </w:r>
    </w:p>
    <w:p w14:paraId="7DBDF4E8" w14:textId="1E932ACD" w:rsidR="006B059F" w:rsidRPr="002B21F2" w:rsidRDefault="006B059F" w:rsidP="00262B84">
      <w:pPr>
        <w:spacing w:after="120" w:line="276" w:lineRule="auto"/>
        <w:jc w:val="center"/>
        <w:rPr>
          <w:rFonts w:ascii="Arial" w:hAnsi="Arial" w:cs="Arial"/>
          <w:b/>
          <w:bCs/>
          <w:sz w:val="24"/>
          <w:szCs w:val="24"/>
        </w:rPr>
      </w:pPr>
      <w:r w:rsidRPr="002B21F2">
        <w:rPr>
          <w:rFonts w:ascii="Arial" w:hAnsi="Arial" w:cs="Arial"/>
          <w:b/>
          <w:bCs/>
          <w:sz w:val="24"/>
          <w:szCs w:val="24"/>
        </w:rPr>
        <w:t xml:space="preserve">Zvláštní ustanovení o důchodovém věku </w:t>
      </w:r>
      <w:r w:rsidR="00262B84" w:rsidRPr="002B21F2">
        <w:rPr>
          <w:rFonts w:ascii="Arial" w:hAnsi="Arial" w:cs="Arial"/>
          <w:b/>
          <w:bCs/>
          <w:sz w:val="24"/>
          <w:szCs w:val="24"/>
        </w:rPr>
        <w:t>strážníků obecních policií</w:t>
      </w:r>
    </w:p>
    <w:p w14:paraId="03AA4350" w14:textId="76C74497" w:rsidR="006B059F" w:rsidRPr="00262B84" w:rsidRDefault="006B059F" w:rsidP="00262B84">
      <w:pPr>
        <w:spacing w:after="120" w:line="276" w:lineRule="auto"/>
        <w:jc w:val="center"/>
        <w:rPr>
          <w:rFonts w:ascii="Arial" w:hAnsi="Arial" w:cs="Arial"/>
          <w:sz w:val="24"/>
          <w:szCs w:val="24"/>
        </w:rPr>
      </w:pPr>
      <w:r w:rsidRPr="00262B84">
        <w:rPr>
          <w:rFonts w:ascii="Arial" w:hAnsi="Arial" w:cs="Arial"/>
          <w:sz w:val="24"/>
          <w:szCs w:val="24"/>
        </w:rPr>
        <w:t xml:space="preserve"> 37</w:t>
      </w:r>
      <w:r w:rsidR="00262B84">
        <w:rPr>
          <w:rFonts w:ascii="Arial" w:hAnsi="Arial" w:cs="Arial"/>
          <w:sz w:val="24"/>
          <w:szCs w:val="24"/>
        </w:rPr>
        <w:t>f</w:t>
      </w:r>
      <w:r w:rsidRPr="00262B84">
        <w:rPr>
          <w:rFonts w:ascii="Arial" w:hAnsi="Arial" w:cs="Arial"/>
          <w:sz w:val="24"/>
          <w:szCs w:val="24"/>
        </w:rPr>
        <w:t xml:space="preserve"> </w:t>
      </w:r>
    </w:p>
    <w:p w14:paraId="155E0E4F" w14:textId="15DC8F32" w:rsidR="00262B84" w:rsidRDefault="006B059F" w:rsidP="00262B84">
      <w:pPr>
        <w:spacing w:after="120" w:line="276" w:lineRule="auto"/>
        <w:jc w:val="both"/>
        <w:rPr>
          <w:rFonts w:ascii="Arial" w:hAnsi="Arial" w:cs="Arial"/>
          <w:sz w:val="24"/>
          <w:szCs w:val="24"/>
        </w:rPr>
      </w:pPr>
      <w:r w:rsidRPr="00262B84">
        <w:rPr>
          <w:rFonts w:ascii="Arial" w:hAnsi="Arial" w:cs="Arial"/>
          <w:sz w:val="24"/>
          <w:szCs w:val="24"/>
        </w:rPr>
        <w:tab/>
        <w:t xml:space="preserve">(1) Ustanovení tohoto dílu se vztahují na pojištěnce, kteří </w:t>
      </w:r>
      <w:r w:rsidR="002572C4" w:rsidRPr="002572C4">
        <w:rPr>
          <w:rFonts w:ascii="Arial" w:hAnsi="Arial" w:cs="Arial"/>
          <w:color w:val="FF0000"/>
          <w:sz w:val="24"/>
          <w:szCs w:val="24"/>
        </w:rPr>
        <w:t>v</w:t>
      </w:r>
      <w:r w:rsidR="002572C4">
        <w:rPr>
          <w:rFonts w:ascii="Arial" w:hAnsi="Arial" w:cs="Arial"/>
          <w:color w:val="FF0000"/>
          <w:sz w:val="24"/>
          <w:szCs w:val="24"/>
        </w:rPr>
        <w:t> </w:t>
      </w:r>
      <w:r w:rsidR="002572C4" w:rsidRPr="002572C4">
        <w:rPr>
          <w:rFonts w:ascii="Arial" w:hAnsi="Arial" w:cs="Arial"/>
          <w:color w:val="FF0000"/>
          <w:sz w:val="24"/>
          <w:szCs w:val="24"/>
        </w:rPr>
        <w:t>zaměstnání strážníka obecní policie</w:t>
      </w:r>
      <w:r w:rsidR="002572C4">
        <w:rPr>
          <w:rFonts w:ascii="Arial" w:hAnsi="Arial" w:cs="Arial"/>
          <w:color w:val="FF0000"/>
          <w:sz w:val="24"/>
          <w:szCs w:val="24"/>
        </w:rPr>
        <w:t xml:space="preserve"> odpracovali alespoň 20 let</w:t>
      </w:r>
      <w:r w:rsidR="00283863">
        <w:rPr>
          <w:rFonts w:ascii="Arial" w:hAnsi="Arial" w:cs="Arial"/>
          <w:color w:val="FF0000"/>
          <w:sz w:val="24"/>
          <w:szCs w:val="24"/>
        </w:rPr>
        <w:t xml:space="preserve"> (240 kalendářních měsíců)</w:t>
      </w:r>
      <w:r w:rsidR="002572C4">
        <w:rPr>
          <w:rFonts w:ascii="Arial" w:hAnsi="Arial" w:cs="Arial"/>
          <w:color w:val="FF0000"/>
          <w:sz w:val="24"/>
          <w:szCs w:val="24"/>
        </w:rPr>
        <w:t xml:space="preserve">. </w:t>
      </w:r>
      <w:r w:rsidR="002572C4">
        <w:rPr>
          <w:rFonts w:ascii="Arial" w:hAnsi="Arial" w:cs="Arial"/>
          <w:sz w:val="24"/>
          <w:szCs w:val="24"/>
        </w:rPr>
        <w:t xml:space="preserve"> </w:t>
      </w:r>
      <w:r w:rsidR="00017DB3">
        <w:rPr>
          <w:rFonts w:ascii="Arial" w:hAnsi="Arial" w:cs="Arial"/>
          <w:sz w:val="24"/>
          <w:szCs w:val="24"/>
        </w:rPr>
        <w:t xml:space="preserve"> </w:t>
      </w:r>
    </w:p>
    <w:p w14:paraId="3446CAFC" w14:textId="59F9B292" w:rsidR="002B21F2" w:rsidRPr="00624897" w:rsidRDefault="006B059F" w:rsidP="00262B84">
      <w:pPr>
        <w:spacing w:after="120" w:line="276" w:lineRule="auto"/>
        <w:jc w:val="both"/>
        <w:rPr>
          <w:rFonts w:ascii="Arial" w:hAnsi="Arial" w:cs="Arial"/>
          <w:color w:val="FF0000"/>
          <w:sz w:val="24"/>
          <w:szCs w:val="24"/>
        </w:rPr>
      </w:pPr>
      <w:r w:rsidRPr="00262B84">
        <w:rPr>
          <w:rFonts w:ascii="Arial" w:hAnsi="Arial" w:cs="Arial"/>
          <w:sz w:val="24"/>
          <w:szCs w:val="24"/>
        </w:rPr>
        <w:tab/>
        <w:t xml:space="preserve">(2) Zaměstnáním </w:t>
      </w:r>
      <w:r w:rsidR="002B21F2">
        <w:rPr>
          <w:rFonts w:ascii="Arial" w:hAnsi="Arial" w:cs="Arial"/>
          <w:sz w:val="24"/>
          <w:szCs w:val="24"/>
        </w:rPr>
        <w:t>strážníka obecní policie</w:t>
      </w:r>
      <w:r w:rsidRPr="00262B84">
        <w:rPr>
          <w:rFonts w:ascii="Arial" w:hAnsi="Arial" w:cs="Arial"/>
          <w:sz w:val="24"/>
          <w:szCs w:val="24"/>
        </w:rPr>
        <w:t xml:space="preserve"> se rozumí zaměstnání, v němž jsou </w:t>
      </w:r>
      <w:r w:rsidR="002B21F2">
        <w:rPr>
          <w:rFonts w:ascii="Arial" w:hAnsi="Arial" w:cs="Arial"/>
          <w:sz w:val="24"/>
          <w:szCs w:val="24"/>
        </w:rPr>
        <w:t>od 1. ledna 1992</w:t>
      </w:r>
      <w:r w:rsidRPr="00262B84">
        <w:rPr>
          <w:rFonts w:ascii="Arial" w:hAnsi="Arial" w:cs="Arial"/>
          <w:sz w:val="24"/>
          <w:szCs w:val="24"/>
        </w:rPr>
        <w:t xml:space="preserve"> </w:t>
      </w:r>
      <w:r w:rsidR="002B21F2">
        <w:rPr>
          <w:rFonts w:ascii="Arial" w:hAnsi="Arial" w:cs="Arial"/>
          <w:sz w:val="24"/>
          <w:szCs w:val="24"/>
        </w:rPr>
        <w:t>přímo plněny úkoly při zabezpečování místních záležitostí veřejného pořádku v obci podle zákona o obecní policii nebo podle jiného právního předpisu</w:t>
      </w:r>
      <w:r w:rsidR="00624897">
        <w:rPr>
          <w:rFonts w:ascii="Arial" w:hAnsi="Arial" w:cs="Arial"/>
          <w:sz w:val="24"/>
          <w:szCs w:val="24"/>
        </w:rPr>
        <w:t xml:space="preserve">, </w:t>
      </w:r>
      <w:r w:rsidR="00624897" w:rsidRPr="00624897">
        <w:rPr>
          <w:rFonts w:ascii="Arial" w:hAnsi="Arial" w:cs="Arial"/>
          <w:color w:val="FF0000"/>
          <w:sz w:val="24"/>
          <w:szCs w:val="24"/>
        </w:rPr>
        <w:t>a to na základě osvědčení o splnění stanovených odborných předpokladů o odborné způsobilosti strážníka podle zákona o obecní policii (dále jen „osvědčení“)</w:t>
      </w:r>
      <w:r w:rsidR="002B21F2" w:rsidRPr="00624897">
        <w:rPr>
          <w:rFonts w:ascii="Arial" w:hAnsi="Arial" w:cs="Arial"/>
          <w:color w:val="FF0000"/>
          <w:sz w:val="24"/>
          <w:szCs w:val="24"/>
        </w:rPr>
        <w:t>.</w:t>
      </w:r>
    </w:p>
    <w:p w14:paraId="2EF0D2B2" w14:textId="77777777" w:rsidR="00017DB3" w:rsidRDefault="00017DB3" w:rsidP="00262B84">
      <w:pPr>
        <w:spacing w:after="120" w:line="276" w:lineRule="auto"/>
        <w:jc w:val="both"/>
        <w:rPr>
          <w:rFonts w:ascii="Arial" w:hAnsi="Arial" w:cs="Arial"/>
          <w:sz w:val="24"/>
          <w:szCs w:val="24"/>
        </w:rPr>
      </w:pPr>
    </w:p>
    <w:p w14:paraId="40ECB9FA" w14:textId="209ED29B" w:rsidR="006B059F" w:rsidRPr="00262B84" w:rsidRDefault="006B059F" w:rsidP="002B21F2">
      <w:pPr>
        <w:spacing w:after="120" w:line="276" w:lineRule="auto"/>
        <w:jc w:val="center"/>
        <w:rPr>
          <w:rFonts w:ascii="Arial" w:hAnsi="Arial" w:cs="Arial"/>
          <w:sz w:val="24"/>
          <w:szCs w:val="24"/>
        </w:rPr>
      </w:pPr>
      <w:r w:rsidRPr="00262B84">
        <w:rPr>
          <w:rFonts w:ascii="Arial" w:hAnsi="Arial" w:cs="Arial"/>
          <w:sz w:val="24"/>
          <w:szCs w:val="24"/>
        </w:rPr>
        <w:t>§ 37</w:t>
      </w:r>
      <w:r w:rsidR="002B21F2">
        <w:rPr>
          <w:rFonts w:ascii="Arial" w:hAnsi="Arial" w:cs="Arial"/>
          <w:sz w:val="24"/>
          <w:szCs w:val="24"/>
        </w:rPr>
        <w:t>g</w:t>
      </w:r>
    </w:p>
    <w:p w14:paraId="505BFE20" w14:textId="318287A7" w:rsidR="00112F44" w:rsidRDefault="006B059F" w:rsidP="00262B84">
      <w:pPr>
        <w:spacing w:after="120" w:line="276" w:lineRule="auto"/>
        <w:jc w:val="both"/>
        <w:rPr>
          <w:rFonts w:ascii="Arial" w:hAnsi="Arial" w:cs="Arial"/>
          <w:sz w:val="24"/>
          <w:szCs w:val="24"/>
        </w:rPr>
      </w:pPr>
      <w:r w:rsidRPr="00262B84">
        <w:rPr>
          <w:rFonts w:ascii="Arial" w:hAnsi="Arial" w:cs="Arial"/>
          <w:sz w:val="24"/>
          <w:szCs w:val="24"/>
        </w:rPr>
        <w:t xml:space="preserve"> </w:t>
      </w:r>
      <w:r w:rsidRPr="00262B84">
        <w:rPr>
          <w:rFonts w:ascii="Arial" w:hAnsi="Arial" w:cs="Arial"/>
          <w:sz w:val="24"/>
          <w:szCs w:val="24"/>
        </w:rPr>
        <w:tab/>
      </w:r>
      <w:r w:rsidR="001D64B8" w:rsidRPr="00262B84">
        <w:rPr>
          <w:rFonts w:ascii="Arial" w:hAnsi="Arial" w:cs="Arial"/>
          <w:sz w:val="24"/>
          <w:szCs w:val="24"/>
        </w:rPr>
        <w:t xml:space="preserve">(1) </w:t>
      </w:r>
      <w:r w:rsidRPr="00262B84">
        <w:rPr>
          <w:rFonts w:ascii="Arial" w:hAnsi="Arial" w:cs="Arial"/>
          <w:sz w:val="24"/>
          <w:szCs w:val="24"/>
        </w:rPr>
        <w:t>Důchodový věk pojištěnce uvedeného v § 37</w:t>
      </w:r>
      <w:r w:rsidR="002B21F2">
        <w:rPr>
          <w:rFonts w:ascii="Arial" w:hAnsi="Arial" w:cs="Arial"/>
          <w:sz w:val="24"/>
          <w:szCs w:val="24"/>
        </w:rPr>
        <w:t>f</w:t>
      </w:r>
      <w:r w:rsidRPr="00262B84">
        <w:rPr>
          <w:rFonts w:ascii="Arial" w:hAnsi="Arial" w:cs="Arial"/>
          <w:sz w:val="24"/>
          <w:szCs w:val="24"/>
        </w:rPr>
        <w:t xml:space="preserve"> se stanoví tak, že od důchodového věku stanoveného podle § 32 se odečte</w:t>
      </w:r>
      <w:r w:rsidR="00E7056C">
        <w:rPr>
          <w:rFonts w:ascii="Arial" w:hAnsi="Arial" w:cs="Arial"/>
          <w:sz w:val="24"/>
          <w:szCs w:val="24"/>
        </w:rPr>
        <w:t xml:space="preserve"> </w:t>
      </w:r>
      <w:r w:rsidR="002572C4" w:rsidRPr="002572C4">
        <w:rPr>
          <w:rFonts w:ascii="Arial" w:hAnsi="Arial" w:cs="Arial"/>
          <w:color w:val="FF0000"/>
          <w:sz w:val="24"/>
          <w:szCs w:val="24"/>
        </w:rPr>
        <w:t>30 kalendářních měsíců</w:t>
      </w:r>
      <w:r w:rsidR="002572C4">
        <w:rPr>
          <w:rFonts w:ascii="Arial" w:hAnsi="Arial" w:cs="Arial"/>
          <w:sz w:val="24"/>
          <w:szCs w:val="24"/>
        </w:rPr>
        <w:t xml:space="preserve"> </w:t>
      </w:r>
      <w:r w:rsidR="002572C4" w:rsidRPr="002572C4">
        <w:rPr>
          <w:rFonts w:ascii="Arial" w:hAnsi="Arial" w:cs="Arial"/>
          <w:color w:val="FF0000"/>
          <w:sz w:val="24"/>
          <w:szCs w:val="24"/>
        </w:rPr>
        <w:t>za prvních 20 let</w:t>
      </w:r>
      <w:r w:rsidR="00283863">
        <w:rPr>
          <w:rFonts w:ascii="Arial" w:hAnsi="Arial" w:cs="Arial"/>
          <w:color w:val="FF0000"/>
          <w:sz w:val="24"/>
          <w:szCs w:val="24"/>
        </w:rPr>
        <w:t xml:space="preserve"> (240 kalendářních měsíců)</w:t>
      </w:r>
      <w:r w:rsidR="002572C4">
        <w:rPr>
          <w:rFonts w:ascii="Arial" w:hAnsi="Arial" w:cs="Arial"/>
          <w:sz w:val="24"/>
          <w:szCs w:val="24"/>
        </w:rPr>
        <w:t xml:space="preserve"> </w:t>
      </w:r>
      <w:r w:rsidR="002572C4" w:rsidRPr="002572C4">
        <w:rPr>
          <w:rFonts w:ascii="Arial" w:hAnsi="Arial" w:cs="Arial"/>
          <w:color w:val="FF0000"/>
          <w:sz w:val="24"/>
          <w:szCs w:val="24"/>
        </w:rPr>
        <w:t>odpracovaných</w:t>
      </w:r>
      <w:r w:rsidR="002572C4">
        <w:rPr>
          <w:rFonts w:ascii="Arial" w:hAnsi="Arial" w:cs="Arial"/>
          <w:sz w:val="24"/>
          <w:szCs w:val="24"/>
        </w:rPr>
        <w:t xml:space="preserve"> </w:t>
      </w:r>
      <w:r w:rsidR="002572C4" w:rsidRPr="002572C4">
        <w:rPr>
          <w:rFonts w:ascii="Arial" w:hAnsi="Arial" w:cs="Arial"/>
          <w:color w:val="FF0000"/>
          <w:sz w:val="24"/>
          <w:szCs w:val="24"/>
        </w:rPr>
        <w:t>v</w:t>
      </w:r>
      <w:r w:rsidR="002572C4">
        <w:rPr>
          <w:rFonts w:ascii="Arial" w:hAnsi="Arial" w:cs="Arial"/>
          <w:color w:val="FF0000"/>
          <w:sz w:val="24"/>
          <w:szCs w:val="24"/>
        </w:rPr>
        <w:t> </w:t>
      </w:r>
      <w:r w:rsidR="002572C4" w:rsidRPr="002572C4">
        <w:rPr>
          <w:rFonts w:ascii="Arial" w:hAnsi="Arial" w:cs="Arial"/>
          <w:color w:val="FF0000"/>
          <w:sz w:val="24"/>
          <w:szCs w:val="24"/>
        </w:rPr>
        <w:t>zaměstnání strážníka obecní policie</w:t>
      </w:r>
      <w:r w:rsidR="001D64B8" w:rsidRPr="001D64B8">
        <w:t xml:space="preserve"> </w:t>
      </w:r>
      <w:r w:rsidR="001D64B8" w:rsidRPr="001D64B8">
        <w:rPr>
          <w:rFonts w:ascii="Arial" w:hAnsi="Arial" w:cs="Arial"/>
          <w:color w:val="FF0000"/>
          <w:sz w:val="24"/>
          <w:szCs w:val="24"/>
        </w:rPr>
        <w:t>a 1 kalendářní měsíc za každých dalších</w:t>
      </w:r>
      <w:r w:rsidR="001D64B8">
        <w:rPr>
          <w:rFonts w:ascii="Arial" w:hAnsi="Arial" w:cs="Arial"/>
          <w:color w:val="FF0000"/>
          <w:sz w:val="24"/>
          <w:szCs w:val="24"/>
        </w:rPr>
        <w:t xml:space="preserve"> </w:t>
      </w:r>
      <w:r w:rsidR="00BD4E4B">
        <w:rPr>
          <w:rFonts w:ascii="Arial" w:hAnsi="Arial" w:cs="Arial"/>
          <w:color w:val="FF0000"/>
          <w:sz w:val="24"/>
          <w:szCs w:val="24"/>
        </w:rPr>
        <w:t>6</w:t>
      </w:r>
      <w:r w:rsidR="001D64B8">
        <w:rPr>
          <w:rFonts w:ascii="Arial" w:hAnsi="Arial" w:cs="Arial"/>
          <w:color w:val="FF0000"/>
          <w:sz w:val="24"/>
          <w:szCs w:val="24"/>
        </w:rPr>
        <w:t xml:space="preserve"> kalendářních měsíců </w:t>
      </w:r>
      <w:r w:rsidR="001D64B8" w:rsidRPr="002572C4">
        <w:rPr>
          <w:rFonts w:ascii="Arial" w:hAnsi="Arial" w:cs="Arial"/>
          <w:color w:val="FF0000"/>
          <w:sz w:val="24"/>
          <w:szCs w:val="24"/>
        </w:rPr>
        <w:t>odpracovaných</w:t>
      </w:r>
      <w:r w:rsidR="001D64B8">
        <w:rPr>
          <w:rFonts w:ascii="Arial" w:hAnsi="Arial" w:cs="Arial"/>
          <w:sz w:val="24"/>
          <w:szCs w:val="24"/>
        </w:rPr>
        <w:t xml:space="preserve"> </w:t>
      </w:r>
      <w:r w:rsidR="001D64B8" w:rsidRPr="002572C4">
        <w:rPr>
          <w:rFonts w:ascii="Arial" w:hAnsi="Arial" w:cs="Arial"/>
          <w:color w:val="FF0000"/>
          <w:sz w:val="24"/>
          <w:szCs w:val="24"/>
        </w:rPr>
        <w:t>v</w:t>
      </w:r>
      <w:r w:rsidR="001D64B8">
        <w:rPr>
          <w:rFonts w:ascii="Arial" w:hAnsi="Arial" w:cs="Arial"/>
          <w:color w:val="FF0000"/>
          <w:sz w:val="24"/>
          <w:szCs w:val="24"/>
        </w:rPr>
        <w:t> </w:t>
      </w:r>
      <w:r w:rsidR="001D64B8" w:rsidRPr="002572C4">
        <w:rPr>
          <w:rFonts w:ascii="Arial" w:hAnsi="Arial" w:cs="Arial"/>
          <w:color w:val="FF0000"/>
          <w:sz w:val="24"/>
          <w:szCs w:val="24"/>
        </w:rPr>
        <w:t>zaměstnání strážníka obecní policie</w:t>
      </w:r>
      <w:r w:rsidR="001D64B8">
        <w:rPr>
          <w:rFonts w:ascii="Arial" w:hAnsi="Arial" w:cs="Arial"/>
          <w:color w:val="FF0000"/>
          <w:sz w:val="24"/>
          <w:szCs w:val="24"/>
        </w:rPr>
        <w:t xml:space="preserve"> </w:t>
      </w:r>
      <w:r w:rsidR="001D64B8" w:rsidRPr="001D64B8">
        <w:rPr>
          <w:rFonts w:ascii="Arial" w:hAnsi="Arial" w:cs="Arial"/>
          <w:color w:val="FF0000"/>
          <w:sz w:val="24"/>
          <w:szCs w:val="24"/>
        </w:rPr>
        <w:t>a za důchodový věk se považuje věk dosažený v posledním odečteném kalendářním měsíci v den, který se číslem shoduje se dnem narození pojištěnce; neobsahuje-li takto určený kalendářní měsíc takový den, považuje se za důchodový věk ten věk, který je dosažen v posledním dni posledního odečteného měsíce</w:t>
      </w:r>
      <w:r w:rsidR="00112F44">
        <w:rPr>
          <w:rFonts w:ascii="Arial" w:hAnsi="Arial" w:cs="Arial"/>
          <w:sz w:val="24"/>
          <w:szCs w:val="24"/>
        </w:rPr>
        <w:t>.</w:t>
      </w:r>
    </w:p>
    <w:p w14:paraId="6E6430BE" w14:textId="5759453E" w:rsidR="00112F44" w:rsidRPr="008F5413" w:rsidRDefault="001D64B8" w:rsidP="00262B84">
      <w:pPr>
        <w:spacing w:after="120" w:line="276" w:lineRule="auto"/>
        <w:jc w:val="both"/>
        <w:rPr>
          <w:rFonts w:ascii="Arial" w:hAnsi="Arial" w:cs="Arial"/>
          <w:color w:val="FF0000"/>
          <w:sz w:val="24"/>
          <w:szCs w:val="24"/>
        </w:rPr>
      </w:pPr>
      <w:r w:rsidRPr="008F5413">
        <w:rPr>
          <w:rFonts w:ascii="Arial" w:hAnsi="Arial" w:cs="Arial"/>
          <w:color w:val="FF0000"/>
          <w:sz w:val="24"/>
          <w:szCs w:val="24"/>
        </w:rPr>
        <w:t>(2) Podle odstavce 1 lze odečíst nejvýše 60 kalendářních měsíců.</w:t>
      </w:r>
    </w:p>
    <w:p w14:paraId="6B325551" w14:textId="115C341B" w:rsidR="00112F44" w:rsidRDefault="00112F44" w:rsidP="00262B84">
      <w:pPr>
        <w:spacing w:after="120" w:line="276" w:lineRule="auto"/>
        <w:jc w:val="both"/>
        <w:rPr>
          <w:rFonts w:ascii="Arial" w:hAnsi="Arial" w:cs="Arial"/>
          <w:sz w:val="24"/>
          <w:szCs w:val="24"/>
        </w:rPr>
      </w:pPr>
      <w:r>
        <w:rPr>
          <w:rFonts w:ascii="Arial" w:hAnsi="Arial" w:cs="Arial"/>
          <w:sz w:val="24"/>
          <w:szCs w:val="24"/>
        </w:rPr>
        <w:t>Další novelizační body se přečíslují.</w:t>
      </w:r>
    </w:p>
    <w:p w14:paraId="283745F5" w14:textId="77777777" w:rsidR="00112F44" w:rsidRDefault="00112F44" w:rsidP="00262B84">
      <w:pPr>
        <w:spacing w:after="120" w:line="276" w:lineRule="auto"/>
        <w:jc w:val="both"/>
        <w:rPr>
          <w:rFonts w:ascii="Arial" w:hAnsi="Arial" w:cs="Arial"/>
          <w:b/>
          <w:bCs/>
          <w:sz w:val="24"/>
          <w:szCs w:val="24"/>
        </w:rPr>
      </w:pPr>
    </w:p>
    <w:p w14:paraId="6840DEFE" w14:textId="52A893B4" w:rsidR="00112F44" w:rsidRDefault="00112F44" w:rsidP="00262B84">
      <w:pPr>
        <w:spacing w:after="120" w:line="276" w:lineRule="auto"/>
        <w:jc w:val="both"/>
        <w:rPr>
          <w:rFonts w:ascii="Arial" w:hAnsi="Arial" w:cs="Arial"/>
          <w:b/>
          <w:bCs/>
          <w:sz w:val="24"/>
          <w:szCs w:val="24"/>
        </w:rPr>
      </w:pPr>
      <w:r>
        <w:rPr>
          <w:rFonts w:ascii="Arial" w:hAnsi="Arial" w:cs="Arial"/>
          <w:b/>
          <w:bCs/>
          <w:sz w:val="24"/>
          <w:szCs w:val="24"/>
        </w:rPr>
        <w:t>Tato připomínka je zásadní.</w:t>
      </w:r>
    </w:p>
    <w:p w14:paraId="323E2027" w14:textId="77777777" w:rsidR="00112F44" w:rsidRDefault="00112F44" w:rsidP="00262B84">
      <w:pPr>
        <w:spacing w:after="120" w:line="276" w:lineRule="auto"/>
        <w:jc w:val="both"/>
        <w:rPr>
          <w:rFonts w:ascii="Arial" w:hAnsi="Arial" w:cs="Arial"/>
          <w:i/>
          <w:iCs/>
          <w:sz w:val="24"/>
          <w:szCs w:val="24"/>
        </w:rPr>
      </w:pPr>
    </w:p>
    <w:p w14:paraId="26DE9CA9" w14:textId="19BB71D5" w:rsidR="00112F44" w:rsidRPr="00112F44" w:rsidRDefault="00112F44" w:rsidP="00112F44">
      <w:pPr>
        <w:spacing w:after="120" w:line="276" w:lineRule="auto"/>
        <w:jc w:val="center"/>
        <w:rPr>
          <w:rFonts w:ascii="Arial" w:hAnsi="Arial" w:cs="Arial"/>
          <w:sz w:val="24"/>
          <w:szCs w:val="24"/>
        </w:rPr>
      </w:pPr>
      <w:r w:rsidRPr="00112F44">
        <w:rPr>
          <w:rFonts w:ascii="Arial" w:hAnsi="Arial" w:cs="Arial"/>
          <w:sz w:val="24"/>
          <w:szCs w:val="24"/>
          <w:u w:val="single"/>
        </w:rPr>
        <w:t>Odůvodnění</w:t>
      </w:r>
      <w:r w:rsidRPr="00112F44">
        <w:rPr>
          <w:rFonts w:ascii="Arial" w:hAnsi="Arial" w:cs="Arial"/>
          <w:sz w:val="24"/>
          <w:szCs w:val="24"/>
        </w:rPr>
        <w:t>:</w:t>
      </w:r>
    </w:p>
    <w:p w14:paraId="02F659A0" w14:textId="033775DC" w:rsidR="00112F44" w:rsidRDefault="00112F44" w:rsidP="00112F44">
      <w:pPr>
        <w:ind w:firstLine="567"/>
        <w:jc w:val="both"/>
        <w:rPr>
          <w:rFonts w:ascii="Arial" w:hAnsi="Arial" w:cs="Arial"/>
          <w:sz w:val="24"/>
          <w:szCs w:val="24"/>
        </w:rPr>
      </w:pPr>
      <w:r>
        <w:rPr>
          <w:rFonts w:ascii="Arial" w:hAnsi="Arial" w:cs="Arial"/>
          <w:sz w:val="24"/>
          <w:szCs w:val="24"/>
        </w:rPr>
        <w:t>Strážníci obecních policií představují výjimečnou</w:t>
      </w:r>
      <w:r w:rsidR="00BD4E4B">
        <w:rPr>
          <w:rFonts w:ascii="Arial" w:hAnsi="Arial" w:cs="Arial"/>
          <w:sz w:val="24"/>
          <w:szCs w:val="24"/>
        </w:rPr>
        <w:t xml:space="preserve">, </w:t>
      </w:r>
      <w:r w:rsidR="00624897">
        <w:rPr>
          <w:rFonts w:ascii="Arial" w:hAnsi="Arial" w:cs="Arial"/>
          <w:color w:val="FF0000"/>
          <w:sz w:val="24"/>
          <w:szCs w:val="24"/>
        </w:rPr>
        <w:t>zcela specifickou</w:t>
      </w:r>
      <w:r w:rsidR="00BD4E4B">
        <w:rPr>
          <w:rFonts w:ascii="Arial" w:hAnsi="Arial" w:cs="Arial"/>
          <w:color w:val="FF0000"/>
          <w:sz w:val="24"/>
          <w:szCs w:val="24"/>
        </w:rPr>
        <w:t xml:space="preserve"> a v dnešní době již i nezastupitelnou</w:t>
      </w:r>
      <w:r w:rsidR="00624897">
        <w:rPr>
          <w:rFonts w:ascii="Arial" w:hAnsi="Arial" w:cs="Arial"/>
          <w:color w:val="FF0000"/>
          <w:sz w:val="24"/>
          <w:szCs w:val="24"/>
        </w:rPr>
        <w:t xml:space="preserve"> </w:t>
      </w:r>
      <w:r>
        <w:rPr>
          <w:rFonts w:ascii="Arial" w:hAnsi="Arial" w:cs="Arial"/>
          <w:sz w:val="24"/>
          <w:szCs w:val="24"/>
        </w:rPr>
        <w:t>skupinu zaměstnanců obcí, která se zásadním způsobem podílí na ochraně vnitřní bezpečnosti (zabezpečování místních záležitostí veřejného pořádku v obcích) a fungování integrovaného záchranného systému.</w:t>
      </w:r>
    </w:p>
    <w:p w14:paraId="3FD90C7E" w14:textId="77777777" w:rsidR="00112F44" w:rsidRDefault="00112F44" w:rsidP="00112F44">
      <w:pPr>
        <w:ind w:firstLine="567"/>
        <w:jc w:val="both"/>
        <w:rPr>
          <w:rFonts w:ascii="Arial" w:hAnsi="Arial" w:cs="Arial"/>
          <w:sz w:val="24"/>
          <w:szCs w:val="24"/>
        </w:rPr>
      </w:pPr>
      <w:r>
        <w:rPr>
          <w:rFonts w:ascii="Arial" w:hAnsi="Arial" w:cs="Arial"/>
          <w:sz w:val="24"/>
          <w:szCs w:val="24"/>
        </w:rPr>
        <w:lastRenderedPageBreak/>
        <w:t>Přesto, že strážníci obecních policií nejsou příslušníky bezpečnostních sborů, disponují, na rozdíl od všech ostatních zaměstnanců, jejichž pracovněprávní vztahy se řídí zákoníkem práce, takovými nadstandardními povinnostmi a oprávněními, které jsou obdobou povinností a oprávnění příslušníků Policie České republiky zařazených do Služby pořádkové policie.</w:t>
      </w:r>
    </w:p>
    <w:p w14:paraId="04C10E8D" w14:textId="0646F946" w:rsidR="00112F44" w:rsidRDefault="00112F44" w:rsidP="00112F44">
      <w:pPr>
        <w:ind w:firstLine="567"/>
        <w:jc w:val="both"/>
        <w:rPr>
          <w:rFonts w:ascii="Arial" w:hAnsi="Arial" w:cs="Arial"/>
          <w:sz w:val="24"/>
          <w:szCs w:val="24"/>
        </w:rPr>
      </w:pPr>
      <w:r>
        <w:rPr>
          <w:rFonts w:ascii="Arial" w:hAnsi="Arial" w:cs="Arial"/>
          <w:sz w:val="24"/>
          <w:szCs w:val="24"/>
        </w:rPr>
        <w:t>Tato skutečnost má zásadní dopad na fyzický a psychický stav strážníků obecních policií, přičemž je třeba připomenout, že na rozdíl od příslušníků bezpečnostních sborů nemají nárok na výsluhový příspěvek a na další benefity</w:t>
      </w:r>
      <w:r w:rsidR="00624897">
        <w:rPr>
          <w:rFonts w:ascii="Arial" w:hAnsi="Arial" w:cs="Arial"/>
          <w:color w:val="FF0000"/>
          <w:sz w:val="24"/>
          <w:szCs w:val="24"/>
        </w:rPr>
        <w:t xml:space="preserve"> (například rehabilitace)</w:t>
      </w:r>
      <w:r>
        <w:rPr>
          <w:rFonts w:ascii="Arial" w:hAnsi="Arial" w:cs="Arial"/>
          <w:sz w:val="24"/>
          <w:szCs w:val="24"/>
        </w:rPr>
        <w:t>, jako je tomu o osob, které na tomto úseku „zaměstnává“ stát.</w:t>
      </w:r>
    </w:p>
    <w:p w14:paraId="7D57FA5B" w14:textId="77777777" w:rsidR="00112F44" w:rsidRDefault="00112F44" w:rsidP="00112F44">
      <w:pPr>
        <w:ind w:firstLine="567"/>
        <w:jc w:val="both"/>
        <w:rPr>
          <w:rFonts w:ascii="Arial" w:hAnsi="Arial" w:cs="Arial"/>
          <w:sz w:val="24"/>
          <w:szCs w:val="24"/>
        </w:rPr>
      </w:pPr>
      <w:r>
        <w:rPr>
          <w:rFonts w:ascii="Arial" w:hAnsi="Arial" w:cs="Arial"/>
          <w:sz w:val="24"/>
          <w:szCs w:val="24"/>
        </w:rPr>
        <w:t>K samotné práci strážníků je třeba uvést, že v</w:t>
      </w:r>
      <w:r w:rsidRPr="00480852">
        <w:rPr>
          <w:rFonts w:ascii="Arial" w:hAnsi="Arial" w:cs="Arial"/>
          <w:sz w:val="24"/>
          <w:szCs w:val="24"/>
        </w:rPr>
        <w:t xml:space="preserve">ýkon práv a povinností strážníka </w:t>
      </w:r>
      <w:r>
        <w:rPr>
          <w:rFonts w:ascii="Arial" w:hAnsi="Arial" w:cs="Arial"/>
          <w:sz w:val="24"/>
          <w:szCs w:val="24"/>
        </w:rPr>
        <w:t xml:space="preserve">je </w:t>
      </w:r>
      <w:r w:rsidRPr="00480852">
        <w:rPr>
          <w:rFonts w:ascii="Arial" w:hAnsi="Arial" w:cs="Arial"/>
          <w:sz w:val="24"/>
          <w:szCs w:val="24"/>
        </w:rPr>
        <w:t xml:space="preserve">založen </w:t>
      </w:r>
      <w:r>
        <w:rPr>
          <w:rFonts w:ascii="Arial" w:hAnsi="Arial" w:cs="Arial"/>
          <w:sz w:val="24"/>
          <w:szCs w:val="24"/>
        </w:rPr>
        <w:t xml:space="preserve">výhradně </w:t>
      </w:r>
      <w:r w:rsidRPr="00480852">
        <w:rPr>
          <w:rFonts w:ascii="Arial" w:hAnsi="Arial" w:cs="Arial"/>
          <w:sz w:val="24"/>
          <w:szCs w:val="24"/>
        </w:rPr>
        <w:t xml:space="preserve">na přímé fyzické </w:t>
      </w:r>
      <w:r>
        <w:rPr>
          <w:rFonts w:ascii="Arial" w:hAnsi="Arial" w:cs="Arial"/>
          <w:sz w:val="24"/>
          <w:szCs w:val="24"/>
        </w:rPr>
        <w:t>přítomnosti</w:t>
      </w:r>
      <w:r w:rsidRPr="00480852">
        <w:rPr>
          <w:rFonts w:ascii="Arial" w:hAnsi="Arial" w:cs="Arial"/>
          <w:sz w:val="24"/>
          <w:szCs w:val="24"/>
        </w:rPr>
        <w:t xml:space="preserve"> strážníka na místech, kde </w:t>
      </w:r>
      <w:r>
        <w:rPr>
          <w:rFonts w:ascii="Arial" w:hAnsi="Arial" w:cs="Arial"/>
          <w:sz w:val="24"/>
          <w:szCs w:val="24"/>
        </w:rPr>
        <w:t>dochází, nebo by mohlo docházet k porušení práva</w:t>
      </w:r>
      <w:r w:rsidRPr="00480852">
        <w:rPr>
          <w:rFonts w:ascii="Arial" w:hAnsi="Arial" w:cs="Arial"/>
          <w:sz w:val="24"/>
          <w:szCs w:val="24"/>
        </w:rPr>
        <w:t xml:space="preserve">. Jedná se především o veřejná prostranství v obci, kde primární úlohou obecní policie je </w:t>
      </w:r>
      <w:r>
        <w:rPr>
          <w:rFonts w:ascii="Arial" w:hAnsi="Arial" w:cs="Arial"/>
          <w:sz w:val="24"/>
          <w:szCs w:val="24"/>
        </w:rPr>
        <w:t xml:space="preserve">zabezpečování místních záležitostí veřejného pořádku v celé jejich šíři. </w:t>
      </w:r>
      <w:r w:rsidRPr="00480852">
        <w:rPr>
          <w:rFonts w:ascii="Arial" w:hAnsi="Arial" w:cs="Arial"/>
          <w:sz w:val="24"/>
          <w:szCs w:val="24"/>
        </w:rPr>
        <w:t xml:space="preserve"> </w:t>
      </w:r>
    </w:p>
    <w:p w14:paraId="332C6BAC" w14:textId="77777777" w:rsidR="00112F44" w:rsidRDefault="00112F44" w:rsidP="00112F44">
      <w:pPr>
        <w:ind w:firstLine="567"/>
        <w:jc w:val="both"/>
        <w:rPr>
          <w:rFonts w:ascii="Arial" w:hAnsi="Arial" w:cs="Arial"/>
          <w:sz w:val="24"/>
          <w:szCs w:val="24"/>
        </w:rPr>
      </w:pPr>
      <w:r w:rsidRPr="00480852">
        <w:rPr>
          <w:rFonts w:ascii="Arial" w:hAnsi="Arial" w:cs="Arial"/>
          <w:sz w:val="24"/>
          <w:szCs w:val="24"/>
        </w:rPr>
        <w:t>Stěžejním principem činnosti obecních policií je proto pochůzková činnost, a to bez ohledu na roční období, denní</w:t>
      </w:r>
      <w:r>
        <w:rPr>
          <w:rFonts w:ascii="Arial" w:hAnsi="Arial" w:cs="Arial"/>
          <w:sz w:val="24"/>
          <w:szCs w:val="24"/>
        </w:rPr>
        <w:t xml:space="preserve"> nebo </w:t>
      </w:r>
      <w:r w:rsidRPr="00480852">
        <w:rPr>
          <w:rFonts w:ascii="Arial" w:hAnsi="Arial" w:cs="Arial"/>
          <w:sz w:val="24"/>
          <w:szCs w:val="24"/>
        </w:rPr>
        <w:t xml:space="preserve">noční dobu, klimatické podmínky apod. </w:t>
      </w:r>
      <w:r>
        <w:rPr>
          <w:rFonts w:ascii="Arial" w:hAnsi="Arial" w:cs="Arial"/>
          <w:sz w:val="24"/>
          <w:szCs w:val="24"/>
        </w:rPr>
        <w:t>S tím se pojí i skutečnost, že strážníci musí plnit své povinnosti zejména v těch místech, která jsou z pohledu bezpečnosti problematická a riziková</w:t>
      </w:r>
      <w:r w:rsidRPr="00480852">
        <w:rPr>
          <w:rFonts w:ascii="Arial" w:hAnsi="Arial" w:cs="Arial"/>
          <w:sz w:val="24"/>
          <w:szCs w:val="24"/>
        </w:rPr>
        <w:t xml:space="preserve"> (např. pozemní komunikace, sociálně vyloučené lokality, ubytovny zahraničních dělníků, provozovny </w:t>
      </w:r>
      <w:r>
        <w:rPr>
          <w:rFonts w:ascii="Arial" w:hAnsi="Arial" w:cs="Arial"/>
          <w:sz w:val="24"/>
          <w:szCs w:val="24"/>
        </w:rPr>
        <w:t xml:space="preserve">pochybné kvality </w:t>
      </w:r>
      <w:r w:rsidRPr="00480852">
        <w:rPr>
          <w:rFonts w:ascii="Arial" w:hAnsi="Arial" w:cs="Arial"/>
          <w:sz w:val="24"/>
          <w:szCs w:val="24"/>
        </w:rPr>
        <w:t>apod.).</w:t>
      </w:r>
      <w:r w:rsidRPr="00BA10AB">
        <w:rPr>
          <w:rFonts w:ascii="Arial" w:hAnsi="Arial" w:cs="Arial"/>
          <w:sz w:val="24"/>
          <w:szCs w:val="24"/>
        </w:rPr>
        <w:t xml:space="preserve"> </w:t>
      </w:r>
    </w:p>
    <w:p w14:paraId="4A2B6DA4" w14:textId="77777777" w:rsidR="00112F44" w:rsidRPr="007C5FB8" w:rsidRDefault="00112F44" w:rsidP="00112F44">
      <w:pPr>
        <w:ind w:firstLine="567"/>
        <w:jc w:val="both"/>
        <w:rPr>
          <w:rFonts w:ascii="Arial" w:hAnsi="Arial" w:cs="Arial"/>
          <w:sz w:val="24"/>
          <w:szCs w:val="24"/>
        </w:rPr>
      </w:pPr>
      <w:r w:rsidRPr="007C5FB8">
        <w:rPr>
          <w:rFonts w:ascii="Arial" w:hAnsi="Arial" w:cs="Arial"/>
          <w:sz w:val="24"/>
          <w:szCs w:val="24"/>
        </w:rPr>
        <w:t xml:space="preserve">Obecní policie tak prosazuje potřeby obce v rámci její samostatné působnosti, ale vedle toho se značnou </w:t>
      </w:r>
      <w:r>
        <w:rPr>
          <w:rFonts w:ascii="Arial" w:hAnsi="Arial" w:cs="Arial"/>
          <w:sz w:val="24"/>
          <w:szCs w:val="24"/>
        </w:rPr>
        <w:t xml:space="preserve">(a dlouhodobě vzrůstající) </w:t>
      </w:r>
      <w:r w:rsidRPr="007C5FB8">
        <w:rPr>
          <w:rFonts w:ascii="Arial" w:hAnsi="Arial" w:cs="Arial"/>
          <w:sz w:val="24"/>
          <w:szCs w:val="24"/>
        </w:rPr>
        <w:t xml:space="preserve">měrou podílí i na plnění řady úkolů na úseku přenesené působnosti (počínaje provozem na pozemních komunikacích a konče například ochranou zdraví osob </w:t>
      </w:r>
      <w:r w:rsidRPr="007C5FB8">
        <w:rPr>
          <w:rFonts w:ascii="Arial" w:hAnsi="Arial"/>
          <w:sz w:val="24"/>
          <w:szCs w:val="24"/>
        </w:rPr>
        <w:t>před škodlivými účinky návykových látek).</w:t>
      </w:r>
    </w:p>
    <w:p w14:paraId="7F1A0357" w14:textId="260DD366" w:rsidR="00112F44" w:rsidRPr="00480852" w:rsidRDefault="00112F44" w:rsidP="00112F44">
      <w:pPr>
        <w:ind w:firstLine="567"/>
        <w:jc w:val="both"/>
        <w:rPr>
          <w:rFonts w:ascii="Arial" w:hAnsi="Arial" w:cs="Arial"/>
          <w:sz w:val="24"/>
          <w:szCs w:val="24"/>
        </w:rPr>
      </w:pPr>
      <w:r>
        <w:rPr>
          <w:rFonts w:ascii="Arial" w:hAnsi="Arial" w:cs="Arial"/>
          <w:sz w:val="24"/>
          <w:szCs w:val="24"/>
        </w:rPr>
        <w:t>Dále platí, že v</w:t>
      </w:r>
      <w:r w:rsidRPr="00480852">
        <w:rPr>
          <w:rFonts w:ascii="Arial" w:hAnsi="Arial" w:cs="Arial"/>
          <w:sz w:val="24"/>
          <w:szCs w:val="24"/>
        </w:rPr>
        <w:t> řadě situací se strážníci potkávají jako první orgán veřejné moci s pácháním trestné činnosti proti životu a zdraví, jakož i proti majetku.  P</w:t>
      </w:r>
      <w:r>
        <w:rPr>
          <w:rFonts w:ascii="Arial" w:hAnsi="Arial" w:cs="Arial"/>
          <w:sz w:val="24"/>
          <w:szCs w:val="24"/>
        </w:rPr>
        <w:t>řesto, že</w:t>
      </w:r>
      <w:r w:rsidRPr="00480852">
        <w:rPr>
          <w:rFonts w:ascii="Arial" w:hAnsi="Arial" w:cs="Arial"/>
          <w:sz w:val="24"/>
          <w:szCs w:val="24"/>
        </w:rPr>
        <w:t xml:space="preserve"> stíhání pachatelů trestných činů není primární činností obecní policie, musí, v souladu se zákonem</w:t>
      </w:r>
      <w:r>
        <w:rPr>
          <w:rFonts w:ascii="Arial" w:hAnsi="Arial" w:cs="Arial"/>
          <w:sz w:val="24"/>
          <w:szCs w:val="24"/>
        </w:rPr>
        <w:t>,</w:t>
      </w:r>
      <w:r w:rsidRPr="00480852">
        <w:rPr>
          <w:rFonts w:ascii="Arial" w:hAnsi="Arial" w:cs="Arial"/>
          <w:sz w:val="24"/>
          <w:szCs w:val="24"/>
        </w:rPr>
        <w:t xml:space="preserve"> zakročit. Tento jev zdaleka není charakteristický pouze pro území těch obcí, kde </w:t>
      </w:r>
      <w:r>
        <w:rPr>
          <w:rFonts w:ascii="Arial" w:hAnsi="Arial" w:cs="Arial"/>
          <w:sz w:val="24"/>
          <w:szCs w:val="24"/>
        </w:rPr>
        <w:t xml:space="preserve">působí obecní policie, ale </w:t>
      </w:r>
      <w:r w:rsidR="00134980">
        <w:rPr>
          <w:rFonts w:ascii="Arial" w:hAnsi="Arial" w:cs="Arial"/>
          <w:color w:val="FF0000"/>
          <w:sz w:val="24"/>
          <w:szCs w:val="24"/>
        </w:rPr>
        <w:t xml:space="preserve">i tam, kde </w:t>
      </w:r>
      <w:r w:rsidRPr="00480852">
        <w:rPr>
          <w:rFonts w:ascii="Arial" w:hAnsi="Arial" w:cs="Arial"/>
          <w:sz w:val="24"/>
          <w:szCs w:val="24"/>
        </w:rPr>
        <w:t xml:space="preserve">není zřízena služebna Policie České republiky. I proto musí být strážník náležitě fyzicky a psychicky způsobilý (potřeba dostihnout pachatele trestného činu, následné použití donucovacích prostředků, předvedení pachatele na služebnu Policie České republiky do jiné obce atd.), aby byl schopen eliminace </w:t>
      </w:r>
      <w:r>
        <w:rPr>
          <w:rFonts w:ascii="Arial" w:hAnsi="Arial" w:cs="Arial"/>
          <w:sz w:val="24"/>
          <w:szCs w:val="24"/>
        </w:rPr>
        <w:t xml:space="preserve">odhalených </w:t>
      </w:r>
      <w:r w:rsidRPr="00480852">
        <w:rPr>
          <w:rFonts w:ascii="Arial" w:hAnsi="Arial" w:cs="Arial"/>
          <w:sz w:val="24"/>
          <w:szCs w:val="24"/>
        </w:rPr>
        <w:t>protiprávní</w:t>
      </w:r>
      <w:r>
        <w:rPr>
          <w:rFonts w:ascii="Arial" w:hAnsi="Arial" w:cs="Arial"/>
          <w:sz w:val="24"/>
          <w:szCs w:val="24"/>
        </w:rPr>
        <w:t>ch jednání a obnovení předchozího pokojného stavu</w:t>
      </w:r>
      <w:r w:rsidRPr="00480852">
        <w:rPr>
          <w:rFonts w:ascii="Arial" w:hAnsi="Arial" w:cs="Arial"/>
          <w:sz w:val="24"/>
          <w:szCs w:val="24"/>
        </w:rPr>
        <w:t>.</w:t>
      </w:r>
    </w:p>
    <w:p w14:paraId="23FF2DD9" w14:textId="77777777" w:rsidR="00112F44" w:rsidRDefault="00112F44" w:rsidP="00112F44">
      <w:pPr>
        <w:ind w:firstLine="567"/>
        <w:jc w:val="both"/>
        <w:rPr>
          <w:rFonts w:ascii="Arial" w:hAnsi="Arial" w:cs="Arial"/>
          <w:sz w:val="24"/>
          <w:szCs w:val="24"/>
        </w:rPr>
      </w:pPr>
      <w:r w:rsidRPr="00480852">
        <w:rPr>
          <w:rFonts w:ascii="Arial" w:hAnsi="Arial" w:cs="Arial"/>
          <w:sz w:val="24"/>
          <w:szCs w:val="24"/>
        </w:rPr>
        <w:t xml:space="preserve">S ohledem na výše zmíněné skutečnosti je </w:t>
      </w:r>
      <w:r>
        <w:rPr>
          <w:rFonts w:ascii="Arial" w:hAnsi="Arial" w:cs="Arial"/>
          <w:sz w:val="24"/>
          <w:szCs w:val="24"/>
        </w:rPr>
        <w:t>rovněž</w:t>
      </w:r>
      <w:r w:rsidRPr="00480852">
        <w:rPr>
          <w:rFonts w:ascii="Arial" w:hAnsi="Arial" w:cs="Arial"/>
          <w:sz w:val="24"/>
          <w:szCs w:val="24"/>
        </w:rPr>
        <w:t xml:space="preserve"> třeba připomenout, že strážník je vždy povinen zakročit, provést úkon, případně </w:t>
      </w:r>
      <w:r>
        <w:rPr>
          <w:rFonts w:ascii="Arial" w:hAnsi="Arial" w:cs="Arial"/>
          <w:sz w:val="24"/>
          <w:szCs w:val="24"/>
        </w:rPr>
        <w:t xml:space="preserve">realizovat </w:t>
      </w:r>
      <w:r w:rsidRPr="00480852">
        <w:rPr>
          <w:rFonts w:ascii="Arial" w:hAnsi="Arial" w:cs="Arial"/>
          <w:sz w:val="24"/>
          <w:szCs w:val="24"/>
        </w:rPr>
        <w:t xml:space="preserve">jiné opatření i v mimopracovní dobu, pokud je páchán trestný čin nebo přestupek. To nelze provést, jak uvedeno výše, bez odpovídající fyzické a psychické kondice. </w:t>
      </w:r>
    </w:p>
    <w:p w14:paraId="0F8EA072" w14:textId="77777777" w:rsidR="00112F44" w:rsidRPr="00480852" w:rsidRDefault="00112F44" w:rsidP="00112F44">
      <w:pPr>
        <w:ind w:firstLine="567"/>
        <w:jc w:val="both"/>
        <w:rPr>
          <w:rFonts w:ascii="Arial" w:hAnsi="Arial" w:cs="Arial"/>
          <w:sz w:val="24"/>
          <w:szCs w:val="24"/>
        </w:rPr>
      </w:pPr>
      <w:r w:rsidRPr="00480852">
        <w:rPr>
          <w:rFonts w:ascii="Arial" w:hAnsi="Arial" w:cs="Arial"/>
          <w:sz w:val="24"/>
          <w:szCs w:val="24"/>
        </w:rPr>
        <w:t>Ale zároveň platí, že dobrá fyzická a psychická kondice se obvykle pojí i s určitým věkem.</w:t>
      </w:r>
    </w:p>
    <w:p w14:paraId="6DADFB3F" w14:textId="77777777" w:rsidR="00112F44" w:rsidRDefault="00112F44" w:rsidP="00112F44">
      <w:pPr>
        <w:ind w:firstLine="567"/>
        <w:jc w:val="both"/>
        <w:rPr>
          <w:rFonts w:ascii="Arial" w:hAnsi="Arial" w:cs="Arial"/>
          <w:sz w:val="24"/>
          <w:szCs w:val="24"/>
        </w:rPr>
      </w:pPr>
      <w:r w:rsidRPr="00480852">
        <w:rPr>
          <w:rFonts w:ascii="Arial" w:hAnsi="Arial" w:cs="Arial"/>
          <w:sz w:val="24"/>
          <w:szCs w:val="24"/>
        </w:rPr>
        <w:lastRenderedPageBreak/>
        <w:t>Pro ilustraci lze uvést, že podle statistik vedených Ministerstvem vnitra v souladu se zákonem o obecní policii a podzákonnými právními předpisy byla věková struktura strážníků v roce 2018 a 202</w:t>
      </w:r>
      <w:r>
        <w:rPr>
          <w:rFonts w:ascii="Arial" w:hAnsi="Arial" w:cs="Arial"/>
          <w:sz w:val="24"/>
          <w:szCs w:val="24"/>
        </w:rPr>
        <w:t>2</w:t>
      </w:r>
      <w:r w:rsidRPr="00480852">
        <w:rPr>
          <w:rFonts w:ascii="Arial" w:hAnsi="Arial" w:cs="Arial"/>
          <w:sz w:val="24"/>
          <w:szCs w:val="24"/>
        </w:rPr>
        <w:t xml:space="preserve"> následující:</w:t>
      </w:r>
    </w:p>
    <w:p w14:paraId="17D0132E" w14:textId="34F8D2CB" w:rsidR="00112F44" w:rsidRDefault="00112F44" w:rsidP="00112F44">
      <w:pPr>
        <w:ind w:firstLine="567"/>
        <w:jc w:val="both"/>
        <w:rPr>
          <w:rFonts w:ascii="Arial" w:hAnsi="Arial" w:cs="Arial"/>
          <w:sz w:val="24"/>
          <w:szCs w:val="24"/>
        </w:rPr>
      </w:pPr>
    </w:p>
    <w:p w14:paraId="48BB79EE" w14:textId="77777777" w:rsidR="00112F44" w:rsidRPr="00480852" w:rsidRDefault="00112F44" w:rsidP="00112F44">
      <w:pPr>
        <w:ind w:firstLine="567"/>
        <w:jc w:val="both"/>
        <w:rPr>
          <w:rFonts w:ascii="Arial" w:hAnsi="Arial" w:cs="Arial"/>
          <w:sz w:val="24"/>
          <w:szCs w:val="24"/>
        </w:rPr>
      </w:pPr>
    </w:p>
    <w:tbl>
      <w:tblPr>
        <w:tblW w:w="6980" w:type="dxa"/>
        <w:tblInd w:w="1043" w:type="dxa"/>
        <w:tblCellMar>
          <w:left w:w="70" w:type="dxa"/>
          <w:right w:w="70" w:type="dxa"/>
        </w:tblCellMar>
        <w:tblLook w:val="04A0" w:firstRow="1" w:lastRow="0" w:firstColumn="1" w:lastColumn="0" w:noHBand="0" w:noVBand="1"/>
      </w:tblPr>
      <w:tblGrid>
        <w:gridCol w:w="1100"/>
        <w:gridCol w:w="1100"/>
        <w:gridCol w:w="1100"/>
        <w:gridCol w:w="1040"/>
        <w:gridCol w:w="1000"/>
        <w:gridCol w:w="1640"/>
      </w:tblGrid>
      <w:tr w:rsidR="00112F44" w:rsidRPr="00480852" w14:paraId="58B7B422" w14:textId="77777777" w:rsidTr="00BD4E4B">
        <w:trPr>
          <w:trHeight w:val="315"/>
        </w:trPr>
        <w:tc>
          <w:tcPr>
            <w:tcW w:w="6980" w:type="dxa"/>
            <w:gridSpan w:val="6"/>
            <w:tcBorders>
              <w:top w:val="single" w:sz="8" w:space="0" w:color="auto"/>
              <w:left w:val="single" w:sz="4" w:space="0" w:color="auto"/>
              <w:bottom w:val="single" w:sz="4" w:space="0" w:color="auto"/>
              <w:right w:val="single" w:sz="4" w:space="0" w:color="auto"/>
            </w:tcBorders>
            <w:shd w:val="clear" w:color="000000" w:fill="339966"/>
            <w:vAlign w:val="center"/>
            <w:hideMark/>
          </w:tcPr>
          <w:p w14:paraId="247C899B" w14:textId="77777777" w:rsidR="00112F44" w:rsidRPr="00480852" w:rsidRDefault="00112F44" w:rsidP="00BD4E4B">
            <w:pPr>
              <w:spacing w:after="0" w:line="240" w:lineRule="auto"/>
              <w:jc w:val="center"/>
              <w:rPr>
                <w:rFonts w:ascii="Arial" w:eastAsia="Times New Roman" w:hAnsi="Arial" w:cs="Arial"/>
                <w:b/>
                <w:bCs/>
                <w:color w:val="FFFFFF"/>
                <w:sz w:val="20"/>
                <w:szCs w:val="20"/>
                <w:lang w:eastAsia="cs-CZ"/>
              </w:rPr>
            </w:pPr>
            <w:r w:rsidRPr="00480852">
              <w:rPr>
                <w:rFonts w:ascii="Arial" w:eastAsia="Times New Roman" w:hAnsi="Arial" w:cs="Arial"/>
                <w:b/>
                <w:bCs/>
                <w:color w:val="FFFFFF"/>
                <w:sz w:val="20"/>
                <w:szCs w:val="20"/>
                <w:lang w:eastAsia="cs-CZ"/>
              </w:rPr>
              <w:t>Věková struktura strážníků a čekatelů v roce 2018</w:t>
            </w:r>
          </w:p>
        </w:tc>
      </w:tr>
      <w:tr w:rsidR="00112F44" w:rsidRPr="00480852" w14:paraId="2DC80783" w14:textId="77777777" w:rsidTr="00BD4E4B">
        <w:trPr>
          <w:trHeight w:val="727"/>
        </w:trPr>
        <w:tc>
          <w:tcPr>
            <w:tcW w:w="1100" w:type="dxa"/>
            <w:tcBorders>
              <w:top w:val="nil"/>
              <w:left w:val="single" w:sz="4" w:space="0" w:color="auto"/>
              <w:bottom w:val="single" w:sz="8" w:space="0" w:color="auto"/>
              <w:right w:val="single" w:sz="4" w:space="0" w:color="auto"/>
            </w:tcBorders>
            <w:shd w:val="clear" w:color="000000" w:fill="D8E4BC"/>
            <w:vAlign w:val="center"/>
            <w:hideMark/>
          </w:tcPr>
          <w:p w14:paraId="1A86585E" w14:textId="77777777" w:rsidR="00112F44" w:rsidRPr="00480852" w:rsidRDefault="00112F44" w:rsidP="002401E5">
            <w:pPr>
              <w:spacing w:after="0" w:line="240" w:lineRule="auto"/>
              <w:jc w:val="center"/>
              <w:rPr>
                <w:rFonts w:ascii="Arial" w:eastAsia="Times New Roman" w:hAnsi="Arial" w:cs="Arial"/>
                <w:b/>
                <w:bCs/>
                <w:sz w:val="20"/>
                <w:szCs w:val="20"/>
                <w:lang w:eastAsia="cs-CZ"/>
              </w:rPr>
            </w:pPr>
            <w:r w:rsidRPr="00480852">
              <w:rPr>
                <w:rFonts w:ascii="Arial" w:eastAsia="Times New Roman" w:hAnsi="Arial" w:cs="Arial"/>
                <w:b/>
                <w:bCs/>
                <w:sz w:val="20"/>
                <w:szCs w:val="20"/>
                <w:lang w:eastAsia="cs-CZ"/>
              </w:rPr>
              <w:t>18-21</w:t>
            </w:r>
          </w:p>
        </w:tc>
        <w:tc>
          <w:tcPr>
            <w:tcW w:w="1100" w:type="dxa"/>
            <w:tcBorders>
              <w:top w:val="nil"/>
              <w:left w:val="nil"/>
              <w:bottom w:val="single" w:sz="8" w:space="0" w:color="auto"/>
              <w:right w:val="single" w:sz="4" w:space="0" w:color="auto"/>
            </w:tcBorders>
            <w:shd w:val="clear" w:color="000000" w:fill="D8E4BC"/>
            <w:vAlign w:val="center"/>
            <w:hideMark/>
          </w:tcPr>
          <w:p w14:paraId="2EF8C3B9" w14:textId="77777777" w:rsidR="00112F44" w:rsidRPr="00480852" w:rsidRDefault="00112F44" w:rsidP="002401E5">
            <w:pPr>
              <w:spacing w:after="0" w:line="240" w:lineRule="auto"/>
              <w:jc w:val="center"/>
              <w:rPr>
                <w:rFonts w:ascii="Arial" w:eastAsia="Times New Roman" w:hAnsi="Arial" w:cs="Arial"/>
                <w:b/>
                <w:bCs/>
                <w:sz w:val="20"/>
                <w:szCs w:val="20"/>
                <w:lang w:eastAsia="cs-CZ"/>
              </w:rPr>
            </w:pPr>
            <w:r w:rsidRPr="00480852">
              <w:rPr>
                <w:rFonts w:ascii="Arial" w:eastAsia="Times New Roman" w:hAnsi="Arial" w:cs="Arial"/>
                <w:b/>
                <w:bCs/>
                <w:sz w:val="20"/>
                <w:szCs w:val="20"/>
                <w:lang w:eastAsia="cs-CZ"/>
              </w:rPr>
              <w:t>21-30</w:t>
            </w:r>
          </w:p>
        </w:tc>
        <w:tc>
          <w:tcPr>
            <w:tcW w:w="1100" w:type="dxa"/>
            <w:tcBorders>
              <w:top w:val="nil"/>
              <w:left w:val="nil"/>
              <w:bottom w:val="single" w:sz="8" w:space="0" w:color="auto"/>
              <w:right w:val="single" w:sz="4" w:space="0" w:color="auto"/>
            </w:tcBorders>
            <w:shd w:val="clear" w:color="000000" w:fill="D8E4BC"/>
            <w:vAlign w:val="center"/>
            <w:hideMark/>
          </w:tcPr>
          <w:p w14:paraId="1879652E" w14:textId="77777777" w:rsidR="00112F44" w:rsidRPr="00480852" w:rsidRDefault="00112F44" w:rsidP="002401E5">
            <w:pPr>
              <w:spacing w:after="0" w:line="240" w:lineRule="auto"/>
              <w:jc w:val="center"/>
              <w:rPr>
                <w:rFonts w:ascii="Arial" w:eastAsia="Times New Roman" w:hAnsi="Arial" w:cs="Arial"/>
                <w:b/>
                <w:bCs/>
                <w:sz w:val="20"/>
                <w:szCs w:val="20"/>
                <w:lang w:eastAsia="cs-CZ"/>
              </w:rPr>
            </w:pPr>
            <w:r w:rsidRPr="00480852">
              <w:rPr>
                <w:rFonts w:ascii="Arial" w:eastAsia="Times New Roman" w:hAnsi="Arial" w:cs="Arial"/>
                <w:b/>
                <w:bCs/>
                <w:sz w:val="20"/>
                <w:szCs w:val="20"/>
                <w:lang w:eastAsia="cs-CZ"/>
              </w:rPr>
              <w:t>31-40</w:t>
            </w:r>
          </w:p>
        </w:tc>
        <w:tc>
          <w:tcPr>
            <w:tcW w:w="1040" w:type="dxa"/>
            <w:tcBorders>
              <w:top w:val="nil"/>
              <w:left w:val="nil"/>
              <w:bottom w:val="single" w:sz="8" w:space="0" w:color="auto"/>
              <w:right w:val="single" w:sz="4" w:space="0" w:color="auto"/>
            </w:tcBorders>
            <w:shd w:val="clear" w:color="000000" w:fill="D8E4BC"/>
            <w:vAlign w:val="center"/>
            <w:hideMark/>
          </w:tcPr>
          <w:p w14:paraId="042B4871" w14:textId="77777777" w:rsidR="00112F44" w:rsidRPr="00480852" w:rsidRDefault="00112F44" w:rsidP="002401E5">
            <w:pPr>
              <w:spacing w:after="0" w:line="240" w:lineRule="auto"/>
              <w:jc w:val="center"/>
              <w:rPr>
                <w:rFonts w:ascii="Arial" w:eastAsia="Times New Roman" w:hAnsi="Arial" w:cs="Arial"/>
                <w:b/>
                <w:bCs/>
                <w:sz w:val="20"/>
                <w:szCs w:val="20"/>
                <w:lang w:eastAsia="cs-CZ"/>
              </w:rPr>
            </w:pPr>
            <w:r w:rsidRPr="00480852">
              <w:rPr>
                <w:rFonts w:ascii="Arial" w:eastAsia="Times New Roman" w:hAnsi="Arial" w:cs="Arial"/>
                <w:b/>
                <w:bCs/>
                <w:sz w:val="20"/>
                <w:szCs w:val="20"/>
                <w:lang w:eastAsia="cs-CZ"/>
              </w:rPr>
              <w:t>41-50</w:t>
            </w:r>
          </w:p>
        </w:tc>
        <w:tc>
          <w:tcPr>
            <w:tcW w:w="1000" w:type="dxa"/>
            <w:tcBorders>
              <w:top w:val="nil"/>
              <w:left w:val="nil"/>
              <w:bottom w:val="single" w:sz="8" w:space="0" w:color="auto"/>
              <w:right w:val="single" w:sz="4" w:space="0" w:color="auto"/>
            </w:tcBorders>
            <w:shd w:val="clear" w:color="000000" w:fill="D8E4BC"/>
            <w:vAlign w:val="center"/>
            <w:hideMark/>
          </w:tcPr>
          <w:p w14:paraId="0B86C968" w14:textId="77777777" w:rsidR="00112F44" w:rsidRPr="00480852" w:rsidRDefault="00112F44" w:rsidP="002401E5">
            <w:pPr>
              <w:spacing w:after="0" w:line="240" w:lineRule="auto"/>
              <w:jc w:val="center"/>
              <w:rPr>
                <w:rFonts w:ascii="Arial" w:eastAsia="Times New Roman" w:hAnsi="Arial" w:cs="Arial"/>
                <w:b/>
                <w:bCs/>
                <w:sz w:val="20"/>
                <w:szCs w:val="20"/>
                <w:lang w:eastAsia="cs-CZ"/>
              </w:rPr>
            </w:pPr>
            <w:r w:rsidRPr="00480852">
              <w:rPr>
                <w:rFonts w:ascii="Arial" w:eastAsia="Times New Roman" w:hAnsi="Arial" w:cs="Arial"/>
                <w:b/>
                <w:bCs/>
                <w:sz w:val="20"/>
                <w:szCs w:val="20"/>
                <w:lang w:eastAsia="cs-CZ"/>
              </w:rPr>
              <w:t>51-60</w:t>
            </w:r>
          </w:p>
        </w:tc>
        <w:tc>
          <w:tcPr>
            <w:tcW w:w="1640" w:type="dxa"/>
            <w:tcBorders>
              <w:top w:val="nil"/>
              <w:left w:val="nil"/>
              <w:bottom w:val="single" w:sz="8" w:space="0" w:color="auto"/>
              <w:right w:val="single" w:sz="4" w:space="0" w:color="auto"/>
            </w:tcBorders>
            <w:shd w:val="clear" w:color="000000" w:fill="D8E4BC"/>
            <w:vAlign w:val="center"/>
            <w:hideMark/>
          </w:tcPr>
          <w:p w14:paraId="4CE950A7" w14:textId="77777777" w:rsidR="00112F44" w:rsidRPr="00480852" w:rsidRDefault="00112F44" w:rsidP="002401E5">
            <w:pPr>
              <w:spacing w:after="0" w:line="240" w:lineRule="auto"/>
              <w:jc w:val="center"/>
              <w:rPr>
                <w:rFonts w:ascii="Arial" w:eastAsia="Times New Roman" w:hAnsi="Arial" w:cs="Arial"/>
                <w:b/>
                <w:bCs/>
                <w:sz w:val="20"/>
                <w:szCs w:val="20"/>
                <w:lang w:eastAsia="cs-CZ"/>
              </w:rPr>
            </w:pPr>
            <w:r w:rsidRPr="00480852">
              <w:rPr>
                <w:rFonts w:ascii="Arial" w:eastAsia="Times New Roman" w:hAnsi="Arial" w:cs="Arial"/>
                <w:b/>
                <w:bCs/>
                <w:sz w:val="20"/>
                <w:szCs w:val="20"/>
                <w:lang w:eastAsia="cs-CZ"/>
              </w:rPr>
              <w:t>61 a více</w:t>
            </w:r>
          </w:p>
        </w:tc>
      </w:tr>
      <w:tr w:rsidR="00112F44" w:rsidRPr="00480852" w14:paraId="655B6576" w14:textId="77777777" w:rsidTr="00BD4E4B">
        <w:trPr>
          <w:trHeight w:val="685"/>
        </w:trPr>
        <w:tc>
          <w:tcPr>
            <w:tcW w:w="1100" w:type="dxa"/>
            <w:tcBorders>
              <w:top w:val="nil"/>
              <w:left w:val="single" w:sz="4" w:space="0" w:color="auto"/>
              <w:bottom w:val="single" w:sz="8" w:space="0" w:color="auto"/>
              <w:right w:val="single" w:sz="4" w:space="0" w:color="auto"/>
            </w:tcBorders>
            <w:shd w:val="clear" w:color="000000" w:fill="D8E4BC"/>
            <w:vAlign w:val="center"/>
            <w:hideMark/>
          </w:tcPr>
          <w:p w14:paraId="6DD4F531" w14:textId="77777777" w:rsidR="00112F44" w:rsidRPr="00480852" w:rsidRDefault="00112F44" w:rsidP="002401E5">
            <w:pPr>
              <w:spacing w:after="0" w:line="240" w:lineRule="auto"/>
              <w:jc w:val="center"/>
              <w:rPr>
                <w:rFonts w:ascii="Arial" w:eastAsia="Times New Roman" w:hAnsi="Arial" w:cs="Arial"/>
                <w:b/>
                <w:bCs/>
                <w:sz w:val="20"/>
                <w:szCs w:val="20"/>
                <w:lang w:eastAsia="cs-CZ"/>
              </w:rPr>
            </w:pPr>
            <w:r w:rsidRPr="00480852">
              <w:rPr>
                <w:rFonts w:ascii="Arial" w:eastAsia="Times New Roman" w:hAnsi="Arial" w:cs="Arial"/>
                <w:b/>
                <w:bCs/>
                <w:sz w:val="20"/>
                <w:szCs w:val="20"/>
                <w:lang w:eastAsia="cs-CZ"/>
              </w:rPr>
              <w:t>36</w:t>
            </w:r>
          </w:p>
        </w:tc>
        <w:tc>
          <w:tcPr>
            <w:tcW w:w="1100" w:type="dxa"/>
            <w:tcBorders>
              <w:top w:val="nil"/>
              <w:left w:val="nil"/>
              <w:bottom w:val="single" w:sz="8" w:space="0" w:color="auto"/>
              <w:right w:val="single" w:sz="4" w:space="0" w:color="auto"/>
            </w:tcBorders>
            <w:shd w:val="clear" w:color="000000" w:fill="D8E4BC"/>
            <w:vAlign w:val="center"/>
            <w:hideMark/>
          </w:tcPr>
          <w:p w14:paraId="1DCF5961" w14:textId="77777777" w:rsidR="00112F44" w:rsidRPr="00480852" w:rsidRDefault="00112F44" w:rsidP="002401E5">
            <w:pPr>
              <w:spacing w:after="0" w:line="240" w:lineRule="auto"/>
              <w:jc w:val="center"/>
              <w:rPr>
                <w:rFonts w:ascii="Arial" w:eastAsia="Times New Roman" w:hAnsi="Arial" w:cs="Arial"/>
                <w:b/>
                <w:bCs/>
                <w:sz w:val="20"/>
                <w:szCs w:val="20"/>
                <w:lang w:eastAsia="cs-CZ"/>
              </w:rPr>
            </w:pPr>
            <w:r w:rsidRPr="00480852">
              <w:rPr>
                <w:rFonts w:ascii="Arial" w:eastAsia="Times New Roman" w:hAnsi="Arial" w:cs="Arial"/>
                <w:b/>
                <w:bCs/>
                <w:sz w:val="20"/>
                <w:szCs w:val="20"/>
                <w:lang w:eastAsia="cs-CZ"/>
              </w:rPr>
              <w:t>1 237</w:t>
            </w:r>
          </w:p>
        </w:tc>
        <w:tc>
          <w:tcPr>
            <w:tcW w:w="1100" w:type="dxa"/>
            <w:tcBorders>
              <w:top w:val="nil"/>
              <w:left w:val="nil"/>
              <w:bottom w:val="single" w:sz="8" w:space="0" w:color="auto"/>
              <w:right w:val="single" w:sz="4" w:space="0" w:color="auto"/>
            </w:tcBorders>
            <w:shd w:val="clear" w:color="000000" w:fill="D8E4BC"/>
            <w:vAlign w:val="center"/>
            <w:hideMark/>
          </w:tcPr>
          <w:p w14:paraId="36A4AC64" w14:textId="77777777" w:rsidR="00112F44" w:rsidRPr="00480852" w:rsidRDefault="00112F44" w:rsidP="002401E5">
            <w:pPr>
              <w:spacing w:after="0" w:line="240" w:lineRule="auto"/>
              <w:jc w:val="center"/>
              <w:rPr>
                <w:rFonts w:ascii="Arial" w:eastAsia="Times New Roman" w:hAnsi="Arial" w:cs="Arial"/>
                <w:b/>
                <w:bCs/>
                <w:sz w:val="20"/>
                <w:szCs w:val="20"/>
                <w:lang w:eastAsia="cs-CZ"/>
              </w:rPr>
            </w:pPr>
            <w:r w:rsidRPr="00480852">
              <w:rPr>
                <w:rFonts w:ascii="Arial" w:eastAsia="Times New Roman" w:hAnsi="Arial" w:cs="Arial"/>
                <w:b/>
                <w:bCs/>
                <w:sz w:val="20"/>
                <w:szCs w:val="20"/>
                <w:lang w:eastAsia="cs-CZ"/>
              </w:rPr>
              <w:t>1 979</w:t>
            </w:r>
          </w:p>
        </w:tc>
        <w:tc>
          <w:tcPr>
            <w:tcW w:w="1040" w:type="dxa"/>
            <w:tcBorders>
              <w:top w:val="nil"/>
              <w:left w:val="nil"/>
              <w:bottom w:val="single" w:sz="8" w:space="0" w:color="auto"/>
              <w:right w:val="single" w:sz="4" w:space="0" w:color="auto"/>
            </w:tcBorders>
            <w:shd w:val="clear" w:color="000000" w:fill="D8E4BC"/>
            <w:vAlign w:val="center"/>
            <w:hideMark/>
          </w:tcPr>
          <w:p w14:paraId="66763D1C" w14:textId="77777777" w:rsidR="00112F44" w:rsidRPr="00480852" w:rsidRDefault="00112F44" w:rsidP="002401E5">
            <w:pPr>
              <w:spacing w:after="0" w:line="240" w:lineRule="auto"/>
              <w:jc w:val="center"/>
              <w:rPr>
                <w:rFonts w:ascii="Arial" w:eastAsia="Times New Roman" w:hAnsi="Arial" w:cs="Arial"/>
                <w:b/>
                <w:bCs/>
                <w:sz w:val="20"/>
                <w:szCs w:val="20"/>
                <w:lang w:eastAsia="cs-CZ"/>
              </w:rPr>
            </w:pPr>
            <w:r w:rsidRPr="00480852">
              <w:rPr>
                <w:rFonts w:ascii="Arial" w:eastAsia="Times New Roman" w:hAnsi="Arial" w:cs="Arial"/>
                <w:b/>
                <w:bCs/>
                <w:sz w:val="20"/>
                <w:szCs w:val="20"/>
                <w:lang w:eastAsia="cs-CZ"/>
              </w:rPr>
              <w:t>3 294</w:t>
            </w:r>
          </w:p>
        </w:tc>
        <w:tc>
          <w:tcPr>
            <w:tcW w:w="1000" w:type="dxa"/>
            <w:tcBorders>
              <w:top w:val="nil"/>
              <w:left w:val="nil"/>
              <w:bottom w:val="single" w:sz="8" w:space="0" w:color="auto"/>
              <w:right w:val="single" w:sz="4" w:space="0" w:color="auto"/>
            </w:tcBorders>
            <w:shd w:val="clear" w:color="000000" w:fill="D8E4BC"/>
            <w:vAlign w:val="center"/>
            <w:hideMark/>
          </w:tcPr>
          <w:p w14:paraId="611351A2" w14:textId="77777777" w:rsidR="00112F44" w:rsidRPr="00480852" w:rsidRDefault="00112F44" w:rsidP="002401E5">
            <w:pPr>
              <w:spacing w:after="0" w:line="240" w:lineRule="auto"/>
              <w:jc w:val="center"/>
              <w:rPr>
                <w:rFonts w:ascii="Arial" w:eastAsia="Times New Roman" w:hAnsi="Arial" w:cs="Arial"/>
                <w:b/>
                <w:bCs/>
                <w:sz w:val="20"/>
                <w:szCs w:val="20"/>
                <w:lang w:eastAsia="cs-CZ"/>
              </w:rPr>
            </w:pPr>
            <w:r w:rsidRPr="00480852">
              <w:rPr>
                <w:rFonts w:ascii="Arial" w:eastAsia="Times New Roman" w:hAnsi="Arial" w:cs="Arial"/>
                <w:b/>
                <w:bCs/>
                <w:sz w:val="20"/>
                <w:szCs w:val="20"/>
                <w:lang w:eastAsia="cs-CZ"/>
              </w:rPr>
              <w:t>1 646</w:t>
            </w:r>
          </w:p>
        </w:tc>
        <w:tc>
          <w:tcPr>
            <w:tcW w:w="1640" w:type="dxa"/>
            <w:tcBorders>
              <w:top w:val="nil"/>
              <w:left w:val="nil"/>
              <w:bottom w:val="single" w:sz="8" w:space="0" w:color="auto"/>
              <w:right w:val="single" w:sz="4" w:space="0" w:color="auto"/>
            </w:tcBorders>
            <w:shd w:val="clear" w:color="000000" w:fill="D8E4BC"/>
            <w:vAlign w:val="center"/>
            <w:hideMark/>
          </w:tcPr>
          <w:p w14:paraId="3D2F945C" w14:textId="77777777" w:rsidR="00112F44" w:rsidRPr="00480852" w:rsidRDefault="00112F44" w:rsidP="002401E5">
            <w:pPr>
              <w:spacing w:after="0" w:line="240" w:lineRule="auto"/>
              <w:jc w:val="center"/>
              <w:rPr>
                <w:rFonts w:ascii="Arial" w:eastAsia="Times New Roman" w:hAnsi="Arial" w:cs="Arial"/>
                <w:b/>
                <w:bCs/>
                <w:sz w:val="20"/>
                <w:szCs w:val="20"/>
                <w:lang w:eastAsia="cs-CZ"/>
              </w:rPr>
            </w:pPr>
            <w:r w:rsidRPr="00480852">
              <w:rPr>
                <w:rFonts w:ascii="Arial" w:eastAsia="Times New Roman" w:hAnsi="Arial" w:cs="Arial"/>
                <w:b/>
                <w:bCs/>
                <w:sz w:val="20"/>
                <w:szCs w:val="20"/>
                <w:lang w:eastAsia="cs-CZ"/>
              </w:rPr>
              <w:t>218</w:t>
            </w:r>
          </w:p>
        </w:tc>
      </w:tr>
    </w:tbl>
    <w:p w14:paraId="7E504A1D" w14:textId="77777777" w:rsidR="00112F44" w:rsidRPr="00480852" w:rsidRDefault="00112F44" w:rsidP="00112F44">
      <w:pPr>
        <w:spacing w:after="0" w:line="240" w:lineRule="auto"/>
        <w:ind w:firstLine="567"/>
        <w:jc w:val="both"/>
        <w:rPr>
          <w:rFonts w:ascii="Arial" w:hAnsi="Arial" w:cs="Arial"/>
          <w:sz w:val="24"/>
          <w:szCs w:val="24"/>
        </w:rPr>
      </w:pPr>
    </w:p>
    <w:p w14:paraId="69382A1A" w14:textId="77777777" w:rsidR="00112F44" w:rsidRDefault="00112F44" w:rsidP="00112F44">
      <w:pPr>
        <w:spacing w:after="0" w:line="240" w:lineRule="auto"/>
        <w:ind w:firstLine="567"/>
        <w:jc w:val="both"/>
        <w:rPr>
          <w:rFonts w:ascii="Arial" w:hAnsi="Arial" w:cs="Arial"/>
          <w:sz w:val="24"/>
          <w:szCs w:val="24"/>
        </w:rPr>
      </w:pPr>
    </w:p>
    <w:p w14:paraId="2AB4131E" w14:textId="77777777" w:rsidR="00112F44" w:rsidRPr="00480852" w:rsidRDefault="00112F44" w:rsidP="00112F44">
      <w:pPr>
        <w:spacing w:after="0" w:line="240" w:lineRule="auto"/>
        <w:ind w:firstLine="567"/>
        <w:jc w:val="both"/>
        <w:rPr>
          <w:rFonts w:ascii="Arial" w:hAnsi="Arial" w:cs="Arial"/>
          <w:sz w:val="24"/>
          <w:szCs w:val="24"/>
        </w:rPr>
      </w:pPr>
    </w:p>
    <w:tbl>
      <w:tblPr>
        <w:tblW w:w="6980" w:type="dxa"/>
        <w:tblInd w:w="1043" w:type="dxa"/>
        <w:tblCellMar>
          <w:left w:w="70" w:type="dxa"/>
          <w:right w:w="70" w:type="dxa"/>
        </w:tblCellMar>
        <w:tblLook w:val="04A0" w:firstRow="1" w:lastRow="0" w:firstColumn="1" w:lastColumn="0" w:noHBand="0" w:noVBand="1"/>
      </w:tblPr>
      <w:tblGrid>
        <w:gridCol w:w="1100"/>
        <w:gridCol w:w="1100"/>
        <w:gridCol w:w="1100"/>
        <w:gridCol w:w="1040"/>
        <w:gridCol w:w="1000"/>
        <w:gridCol w:w="1640"/>
      </w:tblGrid>
      <w:tr w:rsidR="00112F44" w:rsidRPr="00480852" w14:paraId="2A09E62B" w14:textId="77777777" w:rsidTr="00BD4E4B">
        <w:trPr>
          <w:trHeight w:val="315"/>
        </w:trPr>
        <w:tc>
          <w:tcPr>
            <w:tcW w:w="6980" w:type="dxa"/>
            <w:gridSpan w:val="6"/>
            <w:tcBorders>
              <w:top w:val="single" w:sz="8" w:space="0" w:color="auto"/>
              <w:left w:val="single" w:sz="4" w:space="0" w:color="auto"/>
              <w:bottom w:val="single" w:sz="4" w:space="0" w:color="auto"/>
              <w:right w:val="single" w:sz="4" w:space="0" w:color="auto"/>
            </w:tcBorders>
            <w:shd w:val="clear" w:color="000000" w:fill="339966"/>
            <w:vAlign w:val="center"/>
            <w:hideMark/>
          </w:tcPr>
          <w:p w14:paraId="594E4069" w14:textId="77777777" w:rsidR="00112F44" w:rsidRPr="00480852" w:rsidRDefault="00112F44" w:rsidP="002401E5">
            <w:pPr>
              <w:spacing w:after="0" w:line="240" w:lineRule="auto"/>
              <w:jc w:val="center"/>
              <w:rPr>
                <w:rFonts w:ascii="Arial" w:eastAsia="Times New Roman" w:hAnsi="Arial" w:cs="Arial"/>
                <w:b/>
                <w:bCs/>
                <w:color w:val="FFFFFF"/>
                <w:sz w:val="20"/>
                <w:szCs w:val="20"/>
                <w:lang w:eastAsia="cs-CZ"/>
              </w:rPr>
            </w:pPr>
            <w:r w:rsidRPr="00480852">
              <w:rPr>
                <w:rFonts w:ascii="Arial" w:eastAsia="Times New Roman" w:hAnsi="Arial" w:cs="Arial"/>
                <w:b/>
                <w:bCs/>
                <w:color w:val="FFFFFF"/>
                <w:sz w:val="20"/>
                <w:szCs w:val="20"/>
                <w:lang w:eastAsia="cs-CZ"/>
              </w:rPr>
              <w:t>Věková struktura strážníků a čekatelů v roce 2021</w:t>
            </w:r>
          </w:p>
        </w:tc>
      </w:tr>
      <w:tr w:rsidR="00112F44" w:rsidRPr="00480852" w14:paraId="05016679" w14:textId="77777777" w:rsidTr="00BD4E4B">
        <w:trPr>
          <w:trHeight w:val="727"/>
        </w:trPr>
        <w:tc>
          <w:tcPr>
            <w:tcW w:w="1100" w:type="dxa"/>
            <w:tcBorders>
              <w:top w:val="nil"/>
              <w:left w:val="single" w:sz="4" w:space="0" w:color="auto"/>
              <w:bottom w:val="single" w:sz="8" w:space="0" w:color="auto"/>
              <w:right w:val="single" w:sz="4" w:space="0" w:color="auto"/>
            </w:tcBorders>
            <w:shd w:val="clear" w:color="000000" w:fill="D8E4BC"/>
            <w:vAlign w:val="center"/>
            <w:hideMark/>
          </w:tcPr>
          <w:p w14:paraId="58CFDA48" w14:textId="77777777" w:rsidR="00112F44" w:rsidRPr="00480852" w:rsidRDefault="00112F44" w:rsidP="002401E5">
            <w:pPr>
              <w:spacing w:after="0" w:line="240" w:lineRule="auto"/>
              <w:jc w:val="center"/>
              <w:rPr>
                <w:rFonts w:ascii="Arial" w:eastAsia="Times New Roman" w:hAnsi="Arial" w:cs="Arial"/>
                <w:b/>
                <w:bCs/>
                <w:sz w:val="20"/>
                <w:szCs w:val="20"/>
                <w:lang w:eastAsia="cs-CZ"/>
              </w:rPr>
            </w:pPr>
            <w:r w:rsidRPr="00480852">
              <w:rPr>
                <w:rFonts w:ascii="Arial" w:eastAsia="Times New Roman" w:hAnsi="Arial" w:cs="Arial"/>
                <w:b/>
                <w:bCs/>
                <w:sz w:val="20"/>
                <w:szCs w:val="20"/>
                <w:lang w:eastAsia="cs-CZ"/>
              </w:rPr>
              <w:t>18-21</w:t>
            </w:r>
          </w:p>
        </w:tc>
        <w:tc>
          <w:tcPr>
            <w:tcW w:w="1100" w:type="dxa"/>
            <w:tcBorders>
              <w:top w:val="nil"/>
              <w:left w:val="nil"/>
              <w:bottom w:val="single" w:sz="8" w:space="0" w:color="auto"/>
              <w:right w:val="single" w:sz="4" w:space="0" w:color="auto"/>
            </w:tcBorders>
            <w:shd w:val="clear" w:color="000000" w:fill="D8E4BC"/>
            <w:vAlign w:val="center"/>
            <w:hideMark/>
          </w:tcPr>
          <w:p w14:paraId="38F5F41E" w14:textId="77777777" w:rsidR="00112F44" w:rsidRPr="00480852" w:rsidRDefault="00112F44" w:rsidP="002401E5">
            <w:pPr>
              <w:spacing w:after="0" w:line="240" w:lineRule="auto"/>
              <w:jc w:val="center"/>
              <w:rPr>
                <w:rFonts w:ascii="Arial" w:eastAsia="Times New Roman" w:hAnsi="Arial" w:cs="Arial"/>
                <w:b/>
                <w:bCs/>
                <w:sz w:val="20"/>
                <w:szCs w:val="20"/>
                <w:lang w:eastAsia="cs-CZ"/>
              </w:rPr>
            </w:pPr>
            <w:r w:rsidRPr="00480852">
              <w:rPr>
                <w:rFonts w:ascii="Arial" w:eastAsia="Times New Roman" w:hAnsi="Arial" w:cs="Arial"/>
                <w:b/>
                <w:bCs/>
                <w:sz w:val="20"/>
                <w:szCs w:val="20"/>
                <w:lang w:eastAsia="cs-CZ"/>
              </w:rPr>
              <w:t>21-30</w:t>
            </w:r>
          </w:p>
        </w:tc>
        <w:tc>
          <w:tcPr>
            <w:tcW w:w="1100" w:type="dxa"/>
            <w:tcBorders>
              <w:top w:val="nil"/>
              <w:left w:val="nil"/>
              <w:bottom w:val="single" w:sz="8" w:space="0" w:color="auto"/>
              <w:right w:val="single" w:sz="4" w:space="0" w:color="auto"/>
            </w:tcBorders>
            <w:shd w:val="clear" w:color="000000" w:fill="D8E4BC"/>
            <w:vAlign w:val="center"/>
            <w:hideMark/>
          </w:tcPr>
          <w:p w14:paraId="4EA2F552" w14:textId="77777777" w:rsidR="00112F44" w:rsidRPr="00480852" w:rsidRDefault="00112F44" w:rsidP="002401E5">
            <w:pPr>
              <w:spacing w:after="0" w:line="240" w:lineRule="auto"/>
              <w:jc w:val="center"/>
              <w:rPr>
                <w:rFonts w:ascii="Arial" w:eastAsia="Times New Roman" w:hAnsi="Arial" w:cs="Arial"/>
                <w:b/>
                <w:bCs/>
                <w:sz w:val="20"/>
                <w:szCs w:val="20"/>
                <w:lang w:eastAsia="cs-CZ"/>
              </w:rPr>
            </w:pPr>
            <w:r w:rsidRPr="00480852">
              <w:rPr>
                <w:rFonts w:ascii="Arial" w:eastAsia="Times New Roman" w:hAnsi="Arial" w:cs="Arial"/>
                <w:b/>
                <w:bCs/>
                <w:sz w:val="20"/>
                <w:szCs w:val="20"/>
                <w:lang w:eastAsia="cs-CZ"/>
              </w:rPr>
              <w:t>31-40</w:t>
            </w:r>
          </w:p>
        </w:tc>
        <w:tc>
          <w:tcPr>
            <w:tcW w:w="1040" w:type="dxa"/>
            <w:tcBorders>
              <w:top w:val="nil"/>
              <w:left w:val="nil"/>
              <w:bottom w:val="single" w:sz="8" w:space="0" w:color="auto"/>
              <w:right w:val="single" w:sz="4" w:space="0" w:color="auto"/>
            </w:tcBorders>
            <w:shd w:val="clear" w:color="000000" w:fill="D8E4BC"/>
            <w:vAlign w:val="center"/>
            <w:hideMark/>
          </w:tcPr>
          <w:p w14:paraId="5CAA1D22" w14:textId="77777777" w:rsidR="00112F44" w:rsidRPr="00480852" w:rsidRDefault="00112F44" w:rsidP="002401E5">
            <w:pPr>
              <w:spacing w:after="0" w:line="240" w:lineRule="auto"/>
              <w:jc w:val="center"/>
              <w:rPr>
                <w:rFonts w:ascii="Arial" w:eastAsia="Times New Roman" w:hAnsi="Arial" w:cs="Arial"/>
                <w:b/>
                <w:bCs/>
                <w:sz w:val="20"/>
                <w:szCs w:val="20"/>
                <w:lang w:eastAsia="cs-CZ"/>
              </w:rPr>
            </w:pPr>
            <w:r w:rsidRPr="00480852">
              <w:rPr>
                <w:rFonts w:ascii="Arial" w:eastAsia="Times New Roman" w:hAnsi="Arial" w:cs="Arial"/>
                <w:b/>
                <w:bCs/>
                <w:sz w:val="20"/>
                <w:szCs w:val="20"/>
                <w:lang w:eastAsia="cs-CZ"/>
              </w:rPr>
              <w:t>41-50</w:t>
            </w:r>
          </w:p>
        </w:tc>
        <w:tc>
          <w:tcPr>
            <w:tcW w:w="1000" w:type="dxa"/>
            <w:tcBorders>
              <w:top w:val="nil"/>
              <w:left w:val="nil"/>
              <w:bottom w:val="single" w:sz="8" w:space="0" w:color="auto"/>
              <w:right w:val="single" w:sz="4" w:space="0" w:color="auto"/>
            </w:tcBorders>
            <w:shd w:val="clear" w:color="000000" w:fill="D8E4BC"/>
            <w:vAlign w:val="center"/>
            <w:hideMark/>
          </w:tcPr>
          <w:p w14:paraId="052C9319" w14:textId="77777777" w:rsidR="00112F44" w:rsidRPr="00480852" w:rsidRDefault="00112F44" w:rsidP="002401E5">
            <w:pPr>
              <w:spacing w:after="0" w:line="240" w:lineRule="auto"/>
              <w:jc w:val="center"/>
              <w:rPr>
                <w:rFonts w:ascii="Arial" w:eastAsia="Times New Roman" w:hAnsi="Arial" w:cs="Arial"/>
                <w:b/>
                <w:bCs/>
                <w:sz w:val="20"/>
                <w:szCs w:val="20"/>
                <w:lang w:eastAsia="cs-CZ"/>
              </w:rPr>
            </w:pPr>
            <w:r w:rsidRPr="00480852">
              <w:rPr>
                <w:rFonts w:ascii="Arial" w:eastAsia="Times New Roman" w:hAnsi="Arial" w:cs="Arial"/>
                <w:b/>
                <w:bCs/>
                <w:sz w:val="20"/>
                <w:szCs w:val="20"/>
                <w:lang w:eastAsia="cs-CZ"/>
              </w:rPr>
              <w:t>51-60</w:t>
            </w:r>
          </w:p>
        </w:tc>
        <w:tc>
          <w:tcPr>
            <w:tcW w:w="1640" w:type="dxa"/>
            <w:tcBorders>
              <w:top w:val="nil"/>
              <w:left w:val="nil"/>
              <w:bottom w:val="single" w:sz="8" w:space="0" w:color="auto"/>
              <w:right w:val="single" w:sz="4" w:space="0" w:color="auto"/>
            </w:tcBorders>
            <w:shd w:val="clear" w:color="000000" w:fill="D8E4BC"/>
            <w:vAlign w:val="center"/>
            <w:hideMark/>
          </w:tcPr>
          <w:p w14:paraId="1A13CF38" w14:textId="77777777" w:rsidR="00112F44" w:rsidRPr="00480852" w:rsidRDefault="00112F44" w:rsidP="002401E5">
            <w:pPr>
              <w:spacing w:after="0" w:line="240" w:lineRule="auto"/>
              <w:jc w:val="center"/>
              <w:rPr>
                <w:rFonts w:ascii="Arial" w:eastAsia="Times New Roman" w:hAnsi="Arial" w:cs="Arial"/>
                <w:b/>
                <w:bCs/>
                <w:sz w:val="20"/>
                <w:szCs w:val="20"/>
                <w:lang w:eastAsia="cs-CZ"/>
              </w:rPr>
            </w:pPr>
            <w:r w:rsidRPr="00480852">
              <w:rPr>
                <w:rFonts w:ascii="Arial" w:eastAsia="Times New Roman" w:hAnsi="Arial" w:cs="Arial"/>
                <w:b/>
                <w:bCs/>
                <w:sz w:val="20"/>
                <w:szCs w:val="20"/>
                <w:lang w:eastAsia="cs-CZ"/>
              </w:rPr>
              <w:t>61 a více</w:t>
            </w:r>
          </w:p>
        </w:tc>
      </w:tr>
      <w:tr w:rsidR="00112F44" w:rsidRPr="00480852" w14:paraId="65BA5F68" w14:textId="77777777" w:rsidTr="00BD4E4B">
        <w:trPr>
          <w:trHeight w:val="685"/>
        </w:trPr>
        <w:tc>
          <w:tcPr>
            <w:tcW w:w="1100" w:type="dxa"/>
            <w:tcBorders>
              <w:top w:val="nil"/>
              <w:left w:val="single" w:sz="4" w:space="0" w:color="auto"/>
              <w:bottom w:val="single" w:sz="8" w:space="0" w:color="auto"/>
              <w:right w:val="single" w:sz="4" w:space="0" w:color="auto"/>
            </w:tcBorders>
            <w:shd w:val="clear" w:color="000000" w:fill="D8E4BC"/>
            <w:vAlign w:val="center"/>
            <w:hideMark/>
          </w:tcPr>
          <w:p w14:paraId="21C4DC3E" w14:textId="77777777" w:rsidR="00112F44" w:rsidRPr="00480852" w:rsidRDefault="00112F44" w:rsidP="002401E5">
            <w:pPr>
              <w:spacing w:after="0" w:line="240" w:lineRule="auto"/>
              <w:jc w:val="center"/>
              <w:rPr>
                <w:rFonts w:ascii="Arial" w:eastAsia="Times New Roman" w:hAnsi="Arial" w:cs="Arial"/>
                <w:b/>
                <w:bCs/>
                <w:sz w:val="20"/>
                <w:szCs w:val="20"/>
                <w:lang w:eastAsia="cs-CZ"/>
              </w:rPr>
            </w:pPr>
            <w:r w:rsidRPr="00480852">
              <w:rPr>
                <w:rFonts w:ascii="Arial" w:eastAsia="Times New Roman" w:hAnsi="Arial" w:cs="Arial"/>
                <w:b/>
                <w:bCs/>
                <w:sz w:val="20"/>
                <w:szCs w:val="20"/>
                <w:lang w:eastAsia="cs-CZ"/>
              </w:rPr>
              <w:t>51</w:t>
            </w:r>
          </w:p>
        </w:tc>
        <w:tc>
          <w:tcPr>
            <w:tcW w:w="1100" w:type="dxa"/>
            <w:tcBorders>
              <w:top w:val="nil"/>
              <w:left w:val="nil"/>
              <w:bottom w:val="single" w:sz="8" w:space="0" w:color="auto"/>
              <w:right w:val="single" w:sz="4" w:space="0" w:color="auto"/>
            </w:tcBorders>
            <w:shd w:val="clear" w:color="000000" w:fill="D8E4BC"/>
            <w:vAlign w:val="center"/>
            <w:hideMark/>
          </w:tcPr>
          <w:p w14:paraId="1841F76A" w14:textId="77777777" w:rsidR="00112F44" w:rsidRPr="00480852" w:rsidRDefault="00112F44" w:rsidP="002401E5">
            <w:pPr>
              <w:spacing w:after="0" w:line="240" w:lineRule="auto"/>
              <w:jc w:val="center"/>
              <w:rPr>
                <w:rFonts w:ascii="Arial" w:eastAsia="Times New Roman" w:hAnsi="Arial" w:cs="Arial"/>
                <w:b/>
                <w:bCs/>
                <w:sz w:val="20"/>
                <w:szCs w:val="20"/>
                <w:lang w:eastAsia="cs-CZ"/>
              </w:rPr>
            </w:pPr>
            <w:r w:rsidRPr="00480852">
              <w:rPr>
                <w:rFonts w:ascii="Arial" w:eastAsia="Times New Roman" w:hAnsi="Arial" w:cs="Arial"/>
                <w:b/>
                <w:bCs/>
                <w:sz w:val="20"/>
                <w:szCs w:val="20"/>
                <w:lang w:eastAsia="cs-CZ"/>
              </w:rPr>
              <w:t>1 026</w:t>
            </w:r>
          </w:p>
        </w:tc>
        <w:tc>
          <w:tcPr>
            <w:tcW w:w="1100" w:type="dxa"/>
            <w:tcBorders>
              <w:top w:val="nil"/>
              <w:left w:val="nil"/>
              <w:bottom w:val="single" w:sz="8" w:space="0" w:color="auto"/>
              <w:right w:val="single" w:sz="4" w:space="0" w:color="auto"/>
            </w:tcBorders>
            <w:shd w:val="clear" w:color="000000" w:fill="D8E4BC"/>
            <w:vAlign w:val="center"/>
            <w:hideMark/>
          </w:tcPr>
          <w:p w14:paraId="35BD5C86" w14:textId="77777777" w:rsidR="00112F44" w:rsidRPr="00480852" w:rsidRDefault="00112F44" w:rsidP="002401E5">
            <w:pPr>
              <w:spacing w:after="0" w:line="240" w:lineRule="auto"/>
              <w:jc w:val="center"/>
              <w:rPr>
                <w:rFonts w:ascii="Arial" w:eastAsia="Times New Roman" w:hAnsi="Arial" w:cs="Arial"/>
                <w:b/>
                <w:bCs/>
                <w:sz w:val="20"/>
                <w:szCs w:val="20"/>
                <w:lang w:eastAsia="cs-CZ"/>
              </w:rPr>
            </w:pPr>
            <w:r w:rsidRPr="00480852">
              <w:rPr>
                <w:rFonts w:ascii="Arial" w:eastAsia="Times New Roman" w:hAnsi="Arial" w:cs="Arial"/>
                <w:b/>
                <w:bCs/>
                <w:sz w:val="20"/>
                <w:szCs w:val="20"/>
                <w:lang w:eastAsia="cs-CZ"/>
              </w:rPr>
              <w:t>1 758</w:t>
            </w:r>
          </w:p>
        </w:tc>
        <w:tc>
          <w:tcPr>
            <w:tcW w:w="1040" w:type="dxa"/>
            <w:tcBorders>
              <w:top w:val="nil"/>
              <w:left w:val="nil"/>
              <w:bottom w:val="single" w:sz="8" w:space="0" w:color="auto"/>
              <w:right w:val="single" w:sz="4" w:space="0" w:color="auto"/>
            </w:tcBorders>
            <w:shd w:val="clear" w:color="000000" w:fill="D8E4BC"/>
            <w:vAlign w:val="center"/>
            <w:hideMark/>
          </w:tcPr>
          <w:p w14:paraId="3C93514E" w14:textId="77777777" w:rsidR="00112F44" w:rsidRPr="00480852" w:rsidRDefault="00112F44" w:rsidP="002401E5">
            <w:pPr>
              <w:spacing w:after="0" w:line="240" w:lineRule="auto"/>
              <w:jc w:val="center"/>
              <w:rPr>
                <w:rFonts w:ascii="Arial" w:eastAsia="Times New Roman" w:hAnsi="Arial" w:cs="Arial"/>
                <w:b/>
                <w:bCs/>
                <w:sz w:val="20"/>
                <w:szCs w:val="20"/>
                <w:lang w:eastAsia="cs-CZ"/>
              </w:rPr>
            </w:pPr>
            <w:r w:rsidRPr="00480852">
              <w:rPr>
                <w:rFonts w:ascii="Arial" w:eastAsia="Times New Roman" w:hAnsi="Arial" w:cs="Arial"/>
                <w:b/>
                <w:bCs/>
                <w:sz w:val="20"/>
                <w:szCs w:val="20"/>
                <w:lang w:eastAsia="cs-CZ"/>
              </w:rPr>
              <w:t>3 214</w:t>
            </w:r>
          </w:p>
        </w:tc>
        <w:tc>
          <w:tcPr>
            <w:tcW w:w="1000" w:type="dxa"/>
            <w:tcBorders>
              <w:top w:val="nil"/>
              <w:left w:val="nil"/>
              <w:bottom w:val="single" w:sz="8" w:space="0" w:color="auto"/>
              <w:right w:val="single" w:sz="4" w:space="0" w:color="auto"/>
            </w:tcBorders>
            <w:shd w:val="clear" w:color="000000" w:fill="D8E4BC"/>
            <w:vAlign w:val="center"/>
            <w:hideMark/>
          </w:tcPr>
          <w:p w14:paraId="7AA2E1E4" w14:textId="77777777" w:rsidR="00112F44" w:rsidRPr="00480852" w:rsidRDefault="00112F44" w:rsidP="002401E5">
            <w:pPr>
              <w:spacing w:after="0" w:line="240" w:lineRule="auto"/>
              <w:jc w:val="center"/>
              <w:rPr>
                <w:rFonts w:ascii="Arial" w:eastAsia="Times New Roman" w:hAnsi="Arial" w:cs="Arial"/>
                <w:b/>
                <w:bCs/>
                <w:sz w:val="20"/>
                <w:szCs w:val="20"/>
                <w:lang w:eastAsia="cs-CZ"/>
              </w:rPr>
            </w:pPr>
            <w:r w:rsidRPr="00480852">
              <w:rPr>
                <w:rFonts w:ascii="Arial" w:eastAsia="Times New Roman" w:hAnsi="Arial" w:cs="Arial"/>
                <w:b/>
                <w:bCs/>
                <w:sz w:val="20"/>
                <w:szCs w:val="20"/>
                <w:lang w:eastAsia="cs-CZ"/>
              </w:rPr>
              <w:t>2 224</w:t>
            </w:r>
          </w:p>
        </w:tc>
        <w:tc>
          <w:tcPr>
            <w:tcW w:w="1640" w:type="dxa"/>
            <w:tcBorders>
              <w:top w:val="nil"/>
              <w:left w:val="nil"/>
              <w:bottom w:val="single" w:sz="8" w:space="0" w:color="auto"/>
              <w:right w:val="single" w:sz="4" w:space="0" w:color="auto"/>
            </w:tcBorders>
            <w:shd w:val="clear" w:color="000000" w:fill="D8E4BC"/>
            <w:vAlign w:val="center"/>
            <w:hideMark/>
          </w:tcPr>
          <w:p w14:paraId="55C0EFBF" w14:textId="77777777" w:rsidR="00112F44" w:rsidRPr="00480852" w:rsidRDefault="00112F44" w:rsidP="002401E5">
            <w:pPr>
              <w:spacing w:after="0" w:line="240" w:lineRule="auto"/>
              <w:jc w:val="center"/>
              <w:rPr>
                <w:rFonts w:ascii="Arial" w:eastAsia="Times New Roman" w:hAnsi="Arial" w:cs="Arial"/>
                <w:b/>
                <w:bCs/>
                <w:sz w:val="20"/>
                <w:szCs w:val="20"/>
                <w:lang w:eastAsia="cs-CZ"/>
              </w:rPr>
            </w:pPr>
            <w:r w:rsidRPr="00480852">
              <w:rPr>
                <w:rFonts w:ascii="Arial" w:eastAsia="Times New Roman" w:hAnsi="Arial" w:cs="Arial"/>
                <w:b/>
                <w:bCs/>
                <w:sz w:val="20"/>
                <w:szCs w:val="20"/>
                <w:lang w:eastAsia="cs-CZ"/>
              </w:rPr>
              <w:t>337</w:t>
            </w:r>
          </w:p>
        </w:tc>
      </w:tr>
    </w:tbl>
    <w:p w14:paraId="39EAFDA3" w14:textId="77777777" w:rsidR="00112F44" w:rsidRDefault="00112F44" w:rsidP="00112F44">
      <w:pPr>
        <w:spacing w:after="0" w:line="240" w:lineRule="auto"/>
        <w:ind w:firstLine="567"/>
        <w:jc w:val="both"/>
        <w:rPr>
          <w:rFonts w:ascii="Arial" w:hAnsi="Arial" w:cs="Arial"/>
          <w:sz w:val="24"/>
          <w:szCs w:val="24"/>
        </w:rPr>
      </w:pPr>
    </w:p>
    <w:p w14:paraId="07111C6D" w14:textId="77777777" w:rsidR="00112F44" w:rsidRPr="00480852" w:rsidRDefault="00112F44" w:rsidP="00112F44">
      <w:pPr>
        <w:spacing w:after="0" w:line="240" w:lineRule="auto"/>
        <w:ind w:firstLine="567"/>
        <w:jc w:val="both"/>
        <w:rPr>
          <w:rFonts w:ascii="Arial" w:hAnsi="Arial" w:cs="Arial"/>
          <w:sz w:val="24"/>
          <w:szCs w:val="24"/>
        </w:rPr>
      </w:pPr>
    </w:p>
    <w:p w14:paraId="367C3CA4" w14:textId="77777777" w:rsidR="00112F44" w:rsidRDefault="00112F44" w:rsidP="00112F44">
      <w:pPr>
        <w:spacing w:after="0" w:line="240" w:lineRule="auto"/>
        <w:ind w:firstLine="567"/>
        <w:jc w:val="both"/>
        <w:rPr>
          <w:rFonts w:ascii="Arial" w:hAnsi="Arial" w:cs="Arial"/>
          <w:sz w:val="24"/>
          <w:szCs w:val="24"/>
        </w:rPr>
      </w:pPr>
    </w:p>
    <w:tbl>
      <w:tblPr>
        <w:tblW w:w="6980" w:type="dxa"/>
        <w:tblInd w:w="1043" w:type="dxa"/>
        <w:tblCellMar>
          <w:left w:w="70" w:type="dxa"/>
          <w:right w:w="70" w:type="dxa"/>
        </w:tblCellMar>
        <w:tblLook w:val="04A0" w:firstRow="1" w:lastRow="0" w:firstColumn="1" w:lastColumn="0" w:noHBand="0" w:noVBand="1"/>
      </w:tblPr>
      <w:tblGrid>
        <w:gridCol w:w="1100"/>
        <w:gridCol w:w="1100"/>
        <w:gridCol w:w="1100"/>
        <w:gridCol w:w="1040"/>
        <w:gridCol w:w="1000"/>
        <w:gridCol w:w="1640"/>
      </w:tblGrid>
      <w:tr w:rsidR="00112F44" w:rsidRPr="00480852" w14:paraId="4A7E06C0" w14:textId="77777777" w:rsidTr="00BD4E4B">
        <w:trPr>
          <w:trHeight w:val="315"/>
        </w:trPr>
        <w:tc>
          <w:tcPr>
            <w:tcW w:w="6980" w:type="dxa"/>
            <w:gridSpan w:val="6"/>
            <w:tcBorders>
              <w:top w:val="single" w:sz="8" w:space="0" w:color="auto"/>
              <w:left w:val="single" w:sz="4" w:space="0" w:color="auto"/>
              <w:bottom w:val="single" w:sz="4" w:space="0" w:color="auto"/>
              <w:right w:val="single" w:sz="4" w:space="0" w:color="auto"/>
            </w:tcBorders>
            <w:shd w:val="clear" w:color="000000" w:fill="339966"/>
            <w:vAlign w:val="center"/>
            <w:hideMark/>
          </w:tcPr>
          <w:p w14:paraId="572F3E83" w14:textId="77777777" w:rsidR="00112F44" w:rsidRPr="00480852" w:rsidRDefault="00112F44" w:rsidP="002401E5">
            <w:pPr>
              <w:spacing w:after="0" w:line="240" w:lineRule="auto"/>
              <w:jc w:val="center"/>
              <w:rPr>
                <w:rFonts w:ascii="Arial" w:eastAsia="Times New Roman" w:hAnsi="Arial" w:cs="Arial"/>
                <w:b/>
                <w:bCs/>
                <w:color w:val="FFFFFF"/>
                <w:sz w:val="20"/>
                <w:szCs w:val="20"/>
                <w:lang w:eastAsia="cs-CZ"/>
              </w:rPr>
            </w:pPr>
            <w:r w:rsidRPr="00480852">
              <w:rPr>
                <w:rFonts w:ascii="Arial" w:eastAsia="Times New Roman" w:hAnsi="Arial" w:cs="Arial"/>
                <w:b/>
                <w:bCs/>
                <w:color w:val="FFFFFF"/>
                <w:sz w:val="20"/>
                <w:szCs w:val="20"/>
                <w:lang w:eastAsia="cs-CZ"/>
              </w:rPr>
              <w:t>Věková struktura strážníků a čekatelů v roce 202</w:t>
            </w:r>
            <w:r>
              <w:rPr>
                <w:rFonts w:ascii="Arial" w:eastAsia="Times New Roman" w:hAnsi="Arial" w:cs="Arial"/>
                <w:b/>
                <w:bCs/>
                <w:color w:val="FFFFFF"/>
                <w:sz w:val="20"/>
                <w:szCs w:val="20"/>
                <w:lang w:eastAsia="cs-CZ"/>
              </w:rPr>
              <w:t>2</w:t>
            </w:r>
          </w:p>
        </w:tc>
      </w:tr>
      <w:tr w:rsidR="00112F44" w:rsidRPr="00480852" w14:paraId="5B9D06C0" w14:textId="77777777" w:rsidTr="00BD4E4B">
        <w:trPr>
          <w:trHeight w:val="727"/>
        </w:trPr>
        <w:tc>
          <w:tcPr>
            <w:tcW w:w="1100" w:type="dxa"/>
            <w:tcBorders>
              <w:top w:val="nil"/>
              <w:left w:val="single" w:sz="4" w:space="0" w:color="auto"/>
              <w:bottom w:val="single" w:sz="8" w:space="0" w:color="auto"/>
              <w:right w:val="single" w:sz="4" w:space="0" w:color="auto"/>
            </w:tcBorders>
            <w:shd w:val="clear" w:color="000000" w:fill="D8E4BC"/>
            <w:vAlign w:val="center"/>
            <w:hideMark/>
          </w:tcPr>
          <w:p w14:paraId="5FD5C173" w14:textId="77777777" w:rsidR="00112F44" w:rsidRPr="00480852" w:rsidRDefault="00112F44" w:rsidP="002401E5">
            <w:pPr>
              <w:spacing w:after="0" w:line="240" w:lineRule="auto"/>
              <w:jc w:val="center"/>
              <w:rPr>
                <w:rFonts w:ascii="Arial" w:eastAsia="Times New Roman" w:hAnsi="Arial" w:cs="Arial"/>
                <w:b/>
                <w:bCs/>
                <w:sz w:val="20"/>
                <w:szCs w:val="20"/>
                <w:lang w:eastAsia="cs-CZ"/>
              </w:rPr>
            </w:pPr>
            <w:r w:rsidRPr="00480852">
              <w:rPr>
                <w:rFonts w:ascii="Arial" w:eastAsia="Times New Roman" w:hAnsi="Arial" w:cs="Arial"/>
                <w:b/>
                <w:bCs/>
                <w:sz w:val="20"/>
                <w:szCs w:val="20"/>
                <w:lang w:eastAsia="cs-CZ"/>
              </w:rPr>
              <w:t>18-21</w:t>
            </w:r>
          </w:p>
        </w:tc>
        <w:tc>
          <w:tcPr>
            <w:tcW w:w="1100" w:type="dxa"/>
            <w:tcBorders>
              <w:top w:val="nil"/>
              <w:left w:val="nil"/>
              <w:bottom w:val="single" w:sz="8" w:space="0" w:color="auto"/>
              <w:right w:val="single" w:sz="4" w:space="0" w:color="auto"/>
            </w:tcBorders>
            <w:shd w:val="clear" w:color="000000" w:fill="D8E4BC"/>
            <w:vAlign w:val="center"/>
            <w:hideMark/>
          </w:tcPr>
          <w:p w14:paraId="266B407B" w14:textId="77777777" w:rsidR="00112F44" w:rsidRPr="00480852" w:rsidRDefault="00112F44" w:rsidP="002401E5">
            <w:pPr>
              <w:spacing w:after="0" w:line="240" w:lineRule="auto"/>
              <w:jc w:val="center"/>
              <w:rPr>
                <w:rFonts w:ascii="Arial" w:eastAsia="Times New Roman" w:hAnsi="Arial" w:cs="Arial"/>
                <w:b/>
                <w:bCs/>
                <w:sz w:val="20"/>
                <w:szCs w:val="20"/>
                <w:lang w:eastAsia="cs-CZ"/>
              </w:rPr>
            </w:pPr>
            <w:r w:rsidRPr="00480852">
              <w:rPr>
                <w:rFonts w:ascii="Arial" w:eastAsia="Times New Roman" w:hAnsi="Arial" w:cs="Arial"/>
                <w:b/>
                <w:bCs/>
                <w:sz w:val="20"/>
                <w:szCs w:val="20"/>
                <w:lang w:eastAsia="cs-CZ"/>
              </w:rPr>
              <w:t>21-30</w:t>
            </w:r>
          </w:p>
        </w:tc>
        <w:tc>
          <w:tcPr>
            <w:tcW w:w="1100" w:type="dxa"/>
            <w:tcBorders>
              <w:top w:val="nil"/>
              <w:left w:val="nil"/>
              <w:bottom w:val="single" w:sz="8" w:space="0" w:color="auto"/>
              <w:right w:val="single" w:sz="4" w:space="0" w:color="auto"/>
            </w:tcBorders>
            <w:shd w:val="clear" w:color="000000" w:fill="D8E4BC"/>
            <w:vAlign w:val="center"/>
            <w:hideMark/>
          </w:tcPr>
          <w:p w14:paraId="7B957124" w14:textId="77777777" w:rsidR="00112F44" w:rsidRPr="00480852" w:rsidRDefault="00112F44" w:rsidP="002401E5">
            <w:pPr>
              <w:spacing w:after="0" w:line="240" w:lineRule="auto"/>
              <w:jc w:val="center"/>
              <w:rPr>
                <w:rFonts w:ascii="Arial" w:eastAsia="Times New Roman" w:hAnsi="Arial" w:cs="Arial"/>
                <w:b/>
                <w:bCs/>
                <w:sz w:val="20"/>
                <w:szCs w:val="20"/>
                <w:lang w:eastAsia="cs-CZ"/>
              </w:rPr>
            </w:pPr>
            <w:r w:rsidRPr="00480852">
              <w:rPr>
                <w:rFonts w:ascii="Arial" w:eastAsia="Times New Roman" w:hAnsi="Arial" w:cs="Arial"/>
                <w:b/>
                <w:bCs/>
                <w:sz w:val="20"/>
                <w:szCs w:val="20"/>
                <w:lang w:eastAsia="cs-CZ"/>
              </w:rPr>
              <w:t>31-40</w:t>
            </w:r>
          </w:p>
        </w:tc>
        <w:tc>
          <w:tcPr>
            <w:tcW w:w="1040" w:type="dxa"/>
            <w:tcBorders>
              <w:top w:val="nil"/>
              <w:left w:val="nil"/>
              <w:bottom w:val="single" w:sz="8" w:space="0" w:color="auto"/>
              <w:right w:val="single" w:sz="4" w:space="0" w:color="auto"/>
            </w:tcBorders>
            <w:shd w:val="clear" w:color="000000" w:fill="D8E4BC"/>
            <w:vAlign w:val="center"/>
            <w:hideMark/>
          </w:tcPr>
          <w:p w14:paraId="2F2276B4" w14:textId="77777777" w:rsidR="00112F44" w:rsidRPr="00480852" w:rsidRDefault="00112F44" w:rsidP="002401E5">
            <w:pPr>
              <w:spacing w:after="0" w:line="240" w:lineRule="auto"/>
              <w:jc w:val="center"/>
              <w:rPr>
                <w:rFonts w:ascii="Arial" w:eastAsia="Times New Roman" w:hAnsi="Arial" w:cs="Arial"/>
                <w:b/>
                <w:bCs/>
                <w:sz w:val="20"/>
                <w:szCs w:val="20"/>
                <w:lang w:eastAsia="cs-CZ"/>
              </w:rPr>
            </w:pPr>
            <w:r w:rsidRPr="00480852">
              <w:rPr>
                <w:rFonts w:ascii="Arial" w:eastAsia="Times New Roman" w:hAnsi="Arial" w:cs="Arial"/>
                <w:b/>
                <w:bCs/>
                <w:sz w:val="20"/>
                <w:szCs w:val="20"/>
                <w:lang w:eastAsia="cs-CZ"/>
              </w:rPr>
              <w:t>41-50</w:t>
            </w:r>
          </w:p>
        </w:tc>
        <w:tc>
          <w:tcPr>
            <w:tcW w:w="1000" w:type="dxa"/>
            <w:tcBorders>
              <w:top w:val="nil"/>
              <w:left w:val="nil"/>
              <w:bottom w:val="single" w:sz="8" w:space="0" w:color="auto"/>
              <w:right w:val="single" w:sz="4" w:space="0" w:color="auto"/>
            </w:tcBorders>
            <w:shd w:val="clear" w:color="000000" w:fill="D8E4BC"/>
            <w:vAlign w:val="center"/>
            <w:hideMark/>
          </w:tcPr>
          <w:p w14:paraId="58309E59" w14:textId="77777777" w:rsidR="00112F44" w:rsidRPr="00480852" w:rsidRDefault="00112F44" w:rsidP="002401E5">
            <w:pPr>
              <w:spacing w:after="0" w:line="240" w:lineRule="auto"/>
              <w:jc w:val="center"/>
              <w:rPr>
                <w:rFonts w:ascii="Arial" w:eastAsia="Times New Roman" w:hAnsi="Arial" w:cs="Arial"/>
                <w:b/>
                <w:bCs/>
                <w:sz w:val="20"/>
                <w:szCs w:val="20"/>
                <w:lang w:eastAsia="cs-CZ"/>
              </w:rPr>
            </w:pPr>
            <w:r w:rsidRPr="00480852">
              <w:rPr>
                <w:rFonts w:ascii="Arial" w:eastAsia="Times New Roman" w:hAnsi="Arial" w:cs="Arial"/>
                <w:b/>
                <w:bCs/>
                <w:sz w:val="20"/>
                <w:szCs w:val="20"/>
                <w:lang w:eastAsia="cs-CZ"/>
              </w:rPr>
              <w:t>51-60</w:t>
            </w:r>
          </w:p>
        </w:tc>
        <w:tc>
          <w:tcPr>
            <w:tcW w:w="1640" w:type="dxa"/>
            <w:tcBorders>
              <w:top w:val="nil"/>
              <w:left w:val="nil"/>
              <w:bottom w:val="single" w:sz="8" w:space="0" w:color="auto"/>
              <w:right w:val="single" w:sz="4" w:space="0" w:color="auto"/>
            </w:tcBorders>
            <w:shd w:val="clear" w:color="000000" w:fill="D8E4BC"/>
            <w:vAlign w:val="center"/>
            <w:hideMark/>
          </w:tcPr>
          <w:p w14:paraId="5C3796B2" w14:textId="77777777" w:rsidR="00112F44" w:rsidRPr="00480852" w:rsidRDefault="00112F44" w:rsidP="002401E5">
            <w:pPr>
              <w:spacing w:after="0" w:line="240" w:lineRule="auto"/>
              <w:jc w:val="center"/>
              <w:rPr>
                <w:rFonts w:ascii="Arial" w:eastAsia="Times New Roman" w:hAnsi="Arial" w:cs="Arial"/>
                <w:b/>
                <w:bCs/>
                <w:sz w:val="20"/>
                <w:szCs w:val="20"/>
                <w:lang w:eastAsia="cs-CZ"/>
              </w:rPr>
            </w:pPr>
            <w:r w:rsidRPr="00480852">
              <w:rPr>
                <w:rFonts w:ascii="Arial" w:eastAsia="Times New Roman" w:hAnsi="Arial" w:cs="Arial"/>
                <w:b/>
                <w:bCs/>
                <w:sz w:val="20"/>
                <w:szCs w:val="20"/>
                <w:lang w:eastAsia="cs-CZ"/>
              </w:rPr>
              <w:t>61 a více</w:t>
            </w:r>
          </w:p>
        </w:tc>
      </w:tr>
      <w:tr w:rsidR="00112F44" w:rsidRPr="00480852" w14:paraId="7C6AA8F9" w14:textId="77777777" w:rsidTr="00BD4E4B">
        <w:trPr>
          <w:trHeight w:val="685"/>
        </w:trPr>
        <w:tc>
          <w:tcPr>
            <w:tcW w:w="1100" w:type="dxa"/>
            <w:tcBorders>
              <w:top w:val="nil"/>
              <w:left w:val="single" w:sz="4" w:space="0" w:color="auto"/>
              <w:bottom w:val="single" w:sz="8" w:space="0" w:color="auto"/>
              <w:right w:val="single" w:sz="4" w:space="0" w:color="auto"/>
            </w:tcBorders>
            <w:shd w:val="clear" w:color="000000" w:fill="D8E4BC"/>
            <w:vAlign w:val="center"/>
            <w:hideMark/>
          </w:tcPr>
          <w:p w14:paraId="3218D6A8" w14:textId="77777777" w:rsidR="00112F44" w:rsidRPr="00480852" w:rsidRDefault="00112F44" w:rsidP="002401E5">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37</w:t>
            </w:r>
          </w:p>
        </w:tc>
        <w:tc>
          <w:tcPr>
            <w:tcW w:w="1100" w:type="dxa"/>
            <w:tcBorders>
              <w:top w:val="nil"/>
              <w:left w:val="nil"/>
              <w:bottom w:val="single" w:sz="8" w:space="0" w:color="auto"/>
              <w:right w:val="single" w:sz="4" w:space="0" w:color="auto"/>
            </w:tcBorders>
            <w:shd w:val="clear" w:color="000000" w:fill="D8E4BC"/>
            <w:vAlign w:val="center"/>
            <w:hideMark/>
          </w:tcPr>
          <w:p w14:paraId="7DEFBBE0" w14:textId="77777777" w:rsidR="00112F44" w:rsidRPr="00480852" w:rsidRDefault="00112F44" w:rsidP="002401E5">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964</w:t>
            </w:r>
          </w:p>
        </w:tc>
        <w:tc>
          <w:tcPr>
            <w:tcW w:w="1100" w:type="dxa"/>
            <w:tcBorders>
              <w:top w:val="nil"/>
              <w:left w:val="nil"/>
              <w:bottom w:val="single" w:sz="8" w:space="0" w:color="auto"/>
              <w:right w:val="single" w:sz="4" w:space="0" w:color="auto"/>
            </w:tcBorders>
            <w:shd w:val="clear" w:color="000000" w:fill="D8E4BC"/>
            <w:vAlign w:val="center"/>
            <w:hideMark/>
          </w:tcPr>
          <w:p w14:paraId="71078033" w14:textId="77777777" w:rsidR="00112F44" w:rsidRPr="00480852" w:rsidRDefault="00112F44" w:rsidP="002401E5">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1 684</w:t>
            </w:r>
          </w:p>
        </w:tc>
        <w:tc>
          <w:tcPr>
            <w:tcW w:w="1040" w:type="dxa"/>
            <w:tcBorders>
              <w:top w:val="nil"/>
              <w:left w:val="nil"/>
              <w:bottom w:val="single" w:sz="8" w:space="0" w:color="auto"/>
              <w:right w:val="single" w:sz="4" w:space="0" w:color="auto"/>
            </w:tcBorders>
            <w:shd w:val="clear" w:color="000000" w:fill="D8E4BC"/>
            <w:vAlign w:val="center"/>
            <w:hideMark/>
          </w:tcPr>
          <w:p w14:paraId="47CE203C" w14:textId="77777777" w:rsidR="00112F44" w:rsidRPr="00480852" w:rsidRDefault="00112F44" w:rsidP="002401E5">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3 036</w:t>
            </w:r>
          </w:p>
        </w:tc>
        <w:tc>
          <w:tcPr>
            <w:tcW w:w="1000" w:type="dxa"/>
            <w:tcBorders>
              <w:top w:val="nil"/>
              <w:left w:val="nil"/>
              <w:bottom w:val="single" w:sz="8" w:space="0" w:color="auto"/>
              <w:right w:val="single" w:sz="4" w:space="0" w:color="auto"/>
            </w:tcBorders>
            <w:shd w:val="clear" w:color="000000" w:fill="D8E4BC"/>
            <w:vAlign w:val="center"/>
            <w:hideMark/>
          </w:tcPr>
          <w:p w14:paraId="49B77371" w14:textId="77777777" w:rsidR="00112F44" w:rsidRPr="00480852" w:rsidRDefault="00112F44" w:rsidP="002401E5">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2 458</w:t>
            </w:r>
          </w:p>
        </w:tc>
        <w:tc>
          <w:tcPr>
            <w:tcW w:w="1640" w:type="dxa"/>
            <w:tcBorders>
              <w:top w:val="nil"/>
              <w:left w:val="nil"/>
              <w:bottom w:val="single" w:sz="8" w:space="0" w:color="auto"/>
              <w:right w:val="single" w:sz="4" w:space="0" w:color="auto"/>
            </w:tcBorders>
            <w:shd w:val="clear" w:color="000000" w:fill="D8E4BC"/>
            <w:vAlign w:val="center"/>
            <w:hideMark/>
          </w:tcPr>
          <w:p w14:paraId="1DD48122" w14:textId="77777777" w:rsidR="00112F44" w:rsidRPr="00480852" w:rsidRDefault="00112F44" w:rsidP="002401E5">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383</w:t>
            </w:r>
          </w:p>
        </w:tc>
      </w:tr>
    </w:tbl>
    <w:p w14:paraId="22E15E6E" w14:textId="77777777" w:rsidR="00112F44" w:rsidRPr="00480852" w:rsidRDefault="00112F44" w:rsidP="00112F44">
      <w:pPr>
        <w:spacing w:after="0" w:line="240" w:lineRule="auto"/>
        <w:ind w:firstLine="567"/>
        <w:jc w:val="both"/>
        <w:rPr>
          <w:rFonts w:ascii="Arial" w:hAnsi="Arial" w:cs="Arial"/>
          <w:sz w:val="24"/>
          <w:szCs w:val="24"/>
        </w:rPr>
      </w:pPr>
    </w:p>
    <w:p w14:paraId="3AF0731C" w14:textId="77777777" w:rsidR="00112F44" w:rsidRDefault="00112F44" w:rsidP="00112F44">
      <w:pPr>
        <w:ind w:firstLine="567"/>
        <w:jc w:val="both"/>
        <w:rPr>
          <w:rFonts w:ascii="Arial" w:eastAsia="Arial" w:hAnsi="Arial" w:cs="Arial"/>
          <w:sz w:val="24"/>
          <w:szCs w:val="24"/>
        </w:rPr>
      </w:pPr>
      <w:r w:rsidRPr="00ED2A4A">
        <w:rPr>
          <w:rFonts w:ascii="Arial" w:eastAsia="Arial" w:hAnsi="Arial" w:cs="Arial"/>
          <w:sz w:val="24"/>
          <w:szCs w:val="24"/>
        </w:rPr>
        <w:t>K 31. prosinci 202</w:t>
      </w:r>
      <w:r>
        <w:rPr>
          <w:rFonts w:ascii="Arial" w:eastAsia="Arial" w:hAnsi="Arial" w:cs="Arial"/>
          <w:sz w:val="24"/>
          <w:szCs w:val="24"/>
        </w:rPr>
        <w:t>2</w:t>
      </w:r>
      <w:r w:rsidRPr="00ED2A4A">
        <w:rPr>
          <w:rFonts w:ascii="Arial" w:eastAsia="Arial" w:hAnsi="Arial" w:cs="Arial"/>
          <w:sz w:val="24"/>
          <w:szCs w:val="24"/>
        </w:rPr>
        <w:t xml:space="preserve"> pracovalo v obecních policiíc</w:t>
      </w:r>
      <w:r>
        <w:rPr>
          <w:rFonts w:ascii="Arial" w:eastAsia="Arial" w:hAnsi="Arial" w:cs="Arial"/>
          <w:sz w:val="24"/>
          <w:szCs w:val="24"/>
        </w:rPr>
        <w:t>h celkem zhruba 8422 strážníků.</w:t>
      </w:r>
      <w:r w:rsidRPr="00ED2A4A">
        <w:rPr>
          <w:rFonts w:ascii="Arial" w:eastAsia="Arial" w:hAnsi="Arial" w:cs="Arial"/>
          <w:sz w:val="24"/>
          <w:szCs w:val="24"/>
        </w:rPr>
        <w:t xml:space="preserve"> </w:t>
      </w:r>
    </w:p>
    <w:p w14:paraId="357CC826" w14:textId="67CFC1D1" w:rsidR="00112F44" w:rsidRDefault="00112F44" w:rsidP="001F50B9">
      <w:pPr>
        <w:ind w:firstLine="567"/>
        <w:jc w:val="both"/>
        <w:rPr>
          <w:rFonts w:ascii="Arial" w:hAnsi="Arial" w:cs="Arial"/>
          <w:sz w:val="24"/>
          <w:szCs w:val="24"/>
        </w:rPr>
      </w:pPr>
      <w:r w:rsidRPr="00CE1ACF">
        <w:rPr>
          <w:rFonts w:ascii="Arial" w:eastAsia="Arial" w:hAnsi="Arial" w:cs="Arial"/>
          <w:sz w:val="24"/>
          <w:szCs w:val="24"/>
        </w:rPr>
        <w:t>N</w:t>
      </w:r>
      <w:r w:rsidRPr="00CE1ACF">
        <w:rPr>
          <w:rFonts w:ascii="Arial" w:hAnsi="Arial" w:cs="Arial"/>
          <w:sz w:val="24"/>
          <w:szCs w:val="24"/>
        </w:rPr>
        <w:t xml:space="preserve">a základě provedeného </w:t>
      </w:r>
      <w:r>
        <w:rPr>
          <w:rFonts w:ascii="Arial" w:hAnsi="Arial" w:cs="Arial"/>
          <w:sz w:val="24"/>
          <w:szCs w:val="24"/>
        </w:rPr>
        <w:t xml:space="preserve">předběžného </w:t>
      </w:r>
      <w:r w:rsidRPr="00CE1ACF">
        <w:rPr>
          <w:rFonts w:ascii="Arial" w:hAnsi="Arial" w:cs="Arial"/>
          <w:sz w:val="24"/>
          <w:szCs w:val="24"/>
        </w:rPr>
        <w:t xml:space="preserve">průzkumu týkajícího se možného využití </w:t>
      </w:r>
      <w:r>
        <w:rPr>
          <w:rFonts w:ascii="Arial" w:hAnsi="Arial" w:cs="Arial"/>
          <w:sz w:val="24"/>
          <w:szCs w:val="24"/>
        </w:rPr>
        <w:t xml:space="preserve">institutu </w:t>
      </w:r>
      <w:r w:rsidRPr="00CE1ACF">
        <w:rPr>
          <w:rFonts w:ascii="Arial" w:hAnsi="Arial" w:cs="Arial"/>
          <w:sz w:val="24"/>
          <w:szCs w:val="24"/>
        </w:rPr>
        <w:t xml:space="preserve">předčasného odchodu </w:t>
      </w:r>
      <w:r>
        <w:rPr>
          <w:rFonts w:ascii="Arial" w:hAnsi="Arial" w:cs="Arial"/>
          <w:sz w:val="24"/>
          <w:szCs w:val="24"/>
        </w:rPr>
        <w:t xml:space="preserve">strážníků obecních policií do starobního </w:t>
      </w:r>
      <w:r w:rsidRPr="00CE1ACF">
        <w:rPr>
          <w:rFonts w:ascii="Arial" w:hAnsi="Arial" w:cs="Arial"/>
          <w:sz w:val="24"/>
          <w:szCs w:val="24"/>
        </w:rPr>
        <w:t>důchodu bylo profesním sdružením strážníků statutárních měst a hlavního města Prahy (Kolegium</w:t>
      </w:r>
      <w:r w:rsidR="001F50B9">
        <w:rPr>
          <w:rFonts w:ascii="Arial" w:hAnsi="Arial" w:cs="Arial"/>
          <w:sz w:val="24"/>
          <w:szCs w:val="24"/>
        </w:rPr>
        <w:t xml:space="preserve"> ředitelů městských policií statutárních měst a hlavního města Prahy</w:t>
      </w:r>
      <w:r>
        <w:rPr>
          <w:rFonts w:ascii="Arial" w:hAnsi="Arial" w:cs="Arial"/>
          <w:sz w:val="24"/>
          <w:szCs w:val="24"/>
        </w:rPr>
        <w:t>)</w:t>
      </w:r>
      <w:r w:rsidRPr="00CE1ACF">
        <w:rPr>
          <w:rFonts w:ascii="Arial" w:hAnsi="Arial" w:cs="Arial"/>
          <w:sz w:val="24"/>
          <w:szCs w:val="24"/>
        </w:rPr>
        <w:t xml:space="preserve"> zjištěno, </w:t>
      </w:r>
      <w:r>
        <w:rPr>
          <w:rFonts w:ascii="Arial" w:hAnsi="Arial" w:cs="Arial"/>
          <w:sz w:val="24"/>
          <w:szCs w:val="24"/>
        </w:rPr>
        <w:t>že</w:t>
      </w:r>
      <w:r w:rsidR="001F50B9">
        <w:rPr>
          <w:rFonts w:ascii="Arial" w:hAnsi="Arial" w:cs="Arial"/>
          <w:sz w:val="24"/>
          <w:szCs w:val="24"/>
        </w:rPr>
        <w:t xml:space="preserve"> </w:t>
      </w:r>
      <w:r w:rsidRPr="008A283B">
        <w:rPr>
          <w:rFonts w:ascii="Arial" w:hAnsi="Arial" w:cs="Arial"/>
          <w:sz w:val="24"/>
          <w:szCs w:val="24"/>
        </w:rPr>
        <w:t xml:space="preserve">ročně odchází do starobního důchodu přibližně 120 strážníků obecních policií; možnosti odchodu do důchodu se sníženým důchodovým věkem by pak využilo ročně </w:t>
      </w:r>
      <w:r>
        <w:rPr>
          <w:rFonts w:ascii="Arial" w:hAnsi="Arial" w:cs="Arial"/>
          <w:sz w:val="24"/>
          <w:szCs w:val="24"/>
        </w:rPr>
        <w:t>maximálně</w:t>
      </w:r>
      <w:r w:rsidRPr="008A283B">
        <w:rPr>
          <w:rFonts w:ascii="Arial" w:hAnsi="Arial" w:cs="Arial"/>
          <w:sz w:val="24"/>
          <w:szCs w:val="24"/>
        </w:rPr>
        <w:t xml:space="preserve"> 60 osob.</w:t>
      </w:r>
      <w:r w:rsidR="001F50B9">
        <w:rPr>
          <w:rFonts w:ascii="Arial" w:hAnsi="Arial" w:cs="Arial"/>
          <w:sz w:val="24"/>
          <w:szCs w:val="24"/>
        </w:rPr>
        <w:t xml:space="preserve"> </w:t>
      </w:r>
      <w:r w:rsidRPr="00CE1ACF">
        <w:rPr>
          <w:rFonts w:ascii="Arial" w:hAnsi="Arial" w:cs="Arial"/>
          <w:sz w:val="24"/>
          <w:szCs w:val="24"/>
        </w:rPr>
        <w:t xml:space="preserve">Vzhledem k tomu, že </w:t>
      </w:r>
      <w:r>
        <w:rPr>
          <w:rFonts w:ascii="Arial" w:hAnsi="Arial" w:cs="Arial"/>
          <w:sz w:val="24"/>
          <w:szCs w:val="24"/>
        </w:rPr>
        <w:t xml:space="preserve">jak je uvedeno výše, </w:t>
      </w:r>
      <w:r w:rsidRPr="00CE1ACF">
        <w:rPr>
          <w:rFonts w:ascii="Arial" w:hAnsi="Arial" w:cs="Arial"/>
          <w:sz w:val="24"/>
          <w:szCs w:val="24"/>
        </w:rPr>
        <w:t xml:space="preserve">strážníci na rozdíl od příslušníků bezpečnostních sborů, nemají nárok na výsluhy, dřívějšího odchodu do důchodu by využili především strážníci s horšícím se zdravotním stavem, kteří již svou práci přestávají zvládat. Nejednalo by se tedy o masový jev. </w:t>
      </w:r>
    </w:p>
    <w:p w14:paraId="0F171E84" w14:textId="466E8CF6" w:rsidR="00112F44" w:rsidRPr="00CE1ACF" w:rsidRDefault="00112F44" w:rsidP="001F50B9">
      <w:pPr>
        <w:ind w:firstLine="567"/>
        <w:jc w:val="both"/>
        <w:rPr>
          <w:rFonts w:ascii="Arial" w:hAnsi="Arial" w:cs="Arial"/>
          <w:sz w:val="24"/>
          <w:szCs w:val="24"/>
        </w:rPr>
      </w:pPr>
      <w:r>
        <w:rPr>
          <w:rFonts w:ascii="Arial" w:hAnsi="Arial" w:cs="Arial"/>
          <w:sz w:val="24"/>
          <w:szCs w:val="24"/>
        </w:rPr>
        <w:t xml:space="preserve">Uvedený počet strážníků by tak </w:t>
      </w:r>
      <w:r w:rsidRPr="00CE1ACF">
        <w:rPr>
          <w:rFonts w:ascii="Arial" w:hAnsi="Arial" w:cs="Arial"/>
          <w:sz w:val="24"/>
          <w:szCs w:val="24"/>
        </w:rPr>
        <w:t xml:space="preserve">pro státní rozpočet </w:t>
      </w:r>
      <w:r>
        <w:rPr>
          <w:rFonts w:ascii="Arial" w:hAnsi="Arial" w:cs="Arial"/>
          <w:sz w:val="24"/>
          <w:szCs w:val="24"/>
        </w:rPr>
        <w:t>ne</w:t>
      </w:r>
      <w:r w:rsidRPr="00CE1ACF">
        <w:rPr>
          <w:rFonts w:ascii="Arial" w:hAnsi="Arial" w:cs="Arial"/>
          <w:sz w:val="24"/>
          <w:szCs w:val="24"/>
        </w:rPr>
        <w:t>představova</w:t>
      </w:r>
      <w:r>
        <w:rPr>
          <w:rFonts w:ascii="Arial" w:hAnsi="Arial" w:cs="Arial"/>
          <w:sz w:val="24"/>
          <w:szCs w:val="24"/>
        </w:rPr>
        <w:t>l</w:t>
      </w:r>
      <w:r w:rsidRPr="00CE1ACF">
        <w:rPr>
          <w:rFonts w:ascii="Arial" w:hAnsi="Arial" w:cs="Arial"/>
          <w:sz w:val="24"/>
          <w:szCs w:val="24"/>
        </w:rPr>
        <w:t xml:space="preserve"> finanční zátěž, resp. </w:t>
      </w:r>
      <w:r>
        <w:rPr>
          <w:rFonts w:ascii="Arial" w:hAnsi="Arial" w:cs="Arial"/>
          <w:sz w:val="24"/>
          <w:szCs w:val="24"/>
        </w:rPr>
        <w:t xml:space="preserve">jeho </w:t>
      </w:r>
      <w:r w:rsidRPr="00CE1ACF">
        <w:rPr>
          <w:rFonts w:ascii="Arial" w:hAnsi="Arial" w:cs="Arial"/>
          <w:sz w:val="24"/>
          <w:szCs w:val="24"/>
        </w:rPr>
        <w:t xml:space="preserve">dopady budou </w:t>
      </w:r>
      <w:r w:rsidR="00134980" w:rsidRPr="00134980">
        <w:rPr>
          <w:rFonts w:ascii="Arial" w:hAnsi="Arial" w:cs="Arial"/>
          <w:color w:val="FF0000"/>
          <w:sz w:val="24"/>
          <w:szCs w:val="24"/>
        </w:rPr>
        <w:t>zcela</w:t>
      </w:r>
      <w:r w:rsidR="00134980">
        <w:rPr>
          <w:rFonts w:ascii="Arial" w:hAnsi="Arial" w:cs="Arial"/>
          <w:sz w:val="24"/>
          <w:szCs w:val="24"/>
        </w:rPr>
        <w:t xml:space="preserve"> </w:t>
      </w:r>
      <w:r w:rsidRPr="00CE1ACF">
        <w:rPr>
          <w:rFonts w:ascii="Arial" w:hAnsi="Arial" w:cs="Arial"/>
          <w:sz w:val="24"/>
          <w:szCs w:val="24"/>
        </w:rPr>
        <w:t>zanedbatelné</w:t>
      </w:r>
      <w:r>
        <w:rPr>
          <w:rFonts w:ascii="Arial" w:hAnsi="Arial" w:cs="Arial"/>
          <w:sz w:val="24"/>
          <w:szCs w:val="24"/>
        </w:rPr>
        <w:t>.</w:t>
      </w:r>
    </w:p>
    <w:p w14:paraId="04FA7716" w14:textId="77777777" w:rsidR="00112F44" w:rsidRPr="00480852" w:rsidRDefault="00112F44" w:rsidP="00112F44">
      <w:pPr>
        <w:pStyle w:val="Bezmezer"/>
        <w:spacing w:after="200" w:line="276" w:lineRule="auto"/>
        <w:ind w:firstLine="567"/>
        <w:rPr>
          <w:rFonts w:eastAsia="Arial" w:cs="Arial"/>
          <w:sz w:val="24"/>
        </w:rPr>
      </w:pPr>
      <w:r>
        <w:rPr>
          <w:rFonts w:eastAsia="Arial" w:cs="Arial"/>
          <w:sz w:val="24"/>
        </w:rPr>
        <w:lastRenderedPageBreak/>
        <w:t>S</w:t>
      </w:r>
      <w:r w:rsidRPr="00480852">
        <w:rPr>
          <w:rFonts w:eastAsia="Arial" w:cs="Arial"/>
          <w:sz w:val="24"/>
        </w:rPr>
        <w:t>tejně jako v případě člena výjezdové skupiny zdravotnické záchranné služby</w:t>
      </w:r>
      <w:r>
        <w:rPr>
          <w:rFonts w:eastAsia="Arial" w:cs="Arial"/>
          <w:sz w:val="24"/>
        </w:rPr>
        <w:t>,</w:t>
      </w:r>
      <w:r w:rsidRPr="00480852">
        <w:rPr>
          <w:rFonts w:eastAsia="Arial" w:cs="Arial"/>
          <w:sz w:val="24"/>
          <w:vertAlign w:val="superscript"/>
        </w:rPr>
        <w:t xml:space="preserve"> </w:t>
      </w:r>
      <w:r w:rsidRPr="00480852">
        <w:rPr>
          <w:rFonts w:eastAsia="Arial" w:cs="Arial"/>
          <w:sz w:val="24"/>
        </w:rPr>
        <w:t xml:space="preserve">operátora operačního střediska zdravotnické záchranné služby </w:t>
      </w:r>
      <w:r>
        <w:rPr>
          <w:rFonts w:eastAsia="Arial" w:cs="Arial"/>
          <w:sz w:val="24"/>
        </w:rPr>
        <w:t>nebo</w:t>
      </w:r>
      <w:r w:rsidRPr="00480852">
        <w:rPr>
          <w:rFonts w:eastAsia="Arial" w:cs="Arial"/>
          <w:sz w:val="24"/>
        </w:rPr>
        <w:t xml:space="preserve"> záchranáře horské služby, </w:t>
      </w:r>
      <w:r>
        <w:rPr>
          <w:rFonts w:eastAsia="Arial" w:cs="Arial"/>
          <w:sz w:val="24"/>
        </w:rPr>
        <w:t xml:space="preserve">kteří na základě posledních změn zákona o důchodovém pojištění mají nárok na dřívější odchod do starobního důchodu, </w:t>
      </w:r>
      <w:r w:rsidRPr="00480852">
        <w:rPr>
          <w:rFonts w:eastAsia="Arial" w:cs="Arial"/>
          <w:sz w:val="24"/>
        </w:rPr>
        <w:t xml:space="preserve">nejde ani u strážníků obecních policií o práce které by byly zařazeny do </w:t>
      </w:r>
      <w:r>
        <w:rPr>
          <w:rFonts w:eastAsia="Arial" w:cs="Arial"/>
          <w:sz w:val="24"/>
        </w:rPr>
        <w:t xml:space="preserve">nejvyšší, tedy </w:t>
      </w:r>
      <w:r w:rsidRPr="00480852">
        <w:rPr>
          <w:rFonts w:eastAsia="Arial" w:cs="Arial"/>
          <w:sz w:val="24"/>
        </w:rPr>
        <w:t xml:space="preserve">čtvrté kategorie </w:t>
      </w:r>
      <w:r>
        <w:rPr>
          <w:rFonts w:eastAsia="Arial" w:cs="Arial"/>
          <w:sz w:val="24"/>
        </w:rPr>
        <w:t xml:space="preserve">rizikovosti práce </w:t>
      </w:r>
      <w:r w:rsidRPr="00480852">
        <w:rPr>
          <w:rFonts w:eastAsia="Arial" w:cs="Arial"/>
          <w:sz w:val="24"/>
        </w:rPr>
        <w:t>ve smyslu vyhlášky č. 432/2003 Sb., kterou se stanoví podmínky pro zařazování prací do kategorií</w:t>
      </w:r>
      <w:r>
        <w:rPr>
          <w:rFonts w:eastAsia="Arial" w:cs="Arial"/>
          <w:sz w:val="24"/>
        </w:rPr>
        <w:t xml:space="preserve"> podle rizikovosti práce. Z toho plyne, že strážníci obecních policií se nijak nevymykají dosavadnímu trendu rozšiřovat záběr právní úpravy stanovením nižšího věku pro odchod do starobního důchodu i u zaměstnanců, kteří nevykonávají nejrizikovější práce</w:t>
      </w:r>
      <w:r w:rsidRPr="00480852">
        <w:rPr>
          <w:rFonts w:eastAsia="Arial" w:cs="Arial"/>
          <w:sz w:val="24"/>
        </w:rPr>
        <w:t>.</w:t>
      </w:r>
    </w:p>
    <w:p w14:paraId="17B74543" w14:textId="77777777" w:rsidR="00112F44" w:rsidRDefault="00112F44" w:rsidP="00112F44">
      <w:pPr>
        <w:pStyle w:val="Bezmezer"/>
        <w:spacing w:after="200" w:line="276" w:lineRule="auto"/>
        <w:ind w:firstLine="567"/>
        <w:rPr>
          <w:rFonts w:eastAsia="Arial" w:cs="Arial"/>
          <w:sz w:val="24"/>
        </w:rPr>
      </w:pPr>
      <w:r w:rsidRPr="00480852">
        <w:rPr>
          <w:rFonts w:eastAsia="Arial" w:cs="Arial"/>
          <w:sz w:val="24"/>
        </w:rPr>
        <w:t xml:space="preserve">V daném kontextu pak ani neobstojí </w:t>
      </w:r>
      <w:r>
        <w:rPr>
          <w:rFonts w:eastAsia="Arial" w:cs="Arial"/>
          <w:sz w:val="24"/>
        </w:rPr>
        <w:t>názory, že</w:t>
      </w:r>
      <w:r w:rsidRPr="00480852">
        <w:rPr>
          <w:rFonts w:eastAsia="Arial" w:cs="Arial"/>
          <w:sz w:val="24"/>
        </w:rPr>
        <w:t xml:space="preserve"> práce člena výjezdové skupiny zdravotnické záchranné služby</w:t>
      </w:r>
      <w:r>
        <w:rPr>
          <w:rFonts w:eastAsia="Arial" w:cs="Arial"/>
          <w:sz w:val="24"/>
        </w:rPr>
        <w:t>,</w:t>
      </w:r>
      <w:r w:rsidRPr="00480852">
        <w:rPr>
          <w:rFonts w:eastAsia="Arial" w:cs="Arial"/>
          <w:sz w:val="24"/>
          <w:vertAlign w:val="superscript"/>
        </w:rPr>
        <w:t xml:space="preserve"> </w:t>
      </w:r>
      <w:r w:rsidRPr="00480852">
        <w:rPr>
          <w:rFonts w:eastAsia="Arial" w:cs="Arial"/>
          <w:sz w:val="24"/>
        </w:rPr>
        <w:t>operátora operačního střediska zdravotnické záchranné služby</w:t>
      </w:r>
      <w:r>
        <w:rPr>
          <w:rFonts w:eastAsia="Arial" w:cs="Arial"/>
          <w:sz w:val="24"/>
        </w:rPr>
        <w:t xml:space="preserve"> nebo </w:t>
      </w:r>
      <w:r w:rsidRPr="00CE1ACF">
        <w:rPr>
          <w:rFonts w:eastAsia="Arial" w:cs="Arial"/>
          <w:sz w:val="24"/>
        </w:rPr>
        <w:t>člena jednotky hasičského záchranného sboru podniku</w:t>
      </w:r>
      <w:r w:rsidRPr="00480852">
        <w:rPr>
          <w:rFonts w:eastAsia="Arial" w:cs="Arial"/>
          <w:sz w:val="24"/>
        </w:rPr>
        <w:t xml:space="preserve">, na rozdíl od strážníka obecní policie, spadá do plnění úkolů základní, případně ostatní složky integrovaného záchranného systému. </w:t>
      </w:r>
    </w:p>
    <w:p w14:paraId="6CE8CCA4" w14:textId="4EEF0627" w:rsidR="00112F44" w:rsidRPr="00480852" w:rsidRDefault="00017DB3" w:rsidP="001F50B9">
      <w:pPr>
        <w:pStyle w:val="Bezmezer"/>
        <w:spacing w:after="160" w:line="259" w:lineRule="auto"/>
        <w:ind w:firstLine="567"/>
        <w:rPr>
          <w:rFonts w:eastAsia="Arial" w:cs="Arial"/>
          <w:sz w:val="24"/>
        </w:rPr>
      </w:pPr>
      <w:r>
        <w:rPr>
          <w:rFonts w:eastAsia="Arial" w:cs="Arial"/>
          <w:sz w:val="24"/>
        </w:rPr>
        <w:t>Rovněž tak je třeba připomenout, že o</w:t>
      </w:r>
      <w:r w:rsidR="00112F44" w:rsidRPr="00480852">
        <w:rPr>
          <w:rFonts w:eastAsia="Arial" w:cs="Arial"/>
          <w:sz w:val="24"/>
        </w:rPr>
        <w:t xml:space="preserve">becní policie, přesto, že nejsou výslovně zmíněny mezi složkami integrovaného záchranného systému však konkrétní úkoly při jeho aktivaci dlouhodobě </w:t>
      </w:r>
      <w:r w:rsidR="00112F44">
        <w:rPr>
          <w:rFonts w:eastAsia="Arial" w:cs="Arial"/>
          <w:sz w:val="24"/>
        </w:rPr>
        <w:t xml:space="preserve">běžně </w:t>
      </w:r>
      <w:r w:rsidR="00112F44" w:rsidRPr="00480852">
        <w:rPr>
          <w:rFonts w:eastAsia="Arial" w:cs="Arial"/>
          <w:sz w:val="24"/>
        </w:rPr>
        <w:t>plní</w:t>
      </w:r>
      <w:r w:rsidR="00112F44">
        <w:rPr>
          <w:rFonts w:eastAsia="Arial" w:cs="Arial"/>
          <w:sz w:val="24"/>
        </w:rPr>
        <w:t xml:space="preserve"> coby „ostatní složka“</w:t>
      </w:r>
      <w:r w:rsidR="00112F44" w:rsidRPr="00480852">
        <w:rPr>
          <w:rFonts w:eastAsia="Arial" w:cs="Arial"/>
          <w:sz w:val="24"/>
        </w:rPr>
        <w:t xml:space="preserve">. </w:t>
      </w:r>
    </w:p>
    <w:p w14:paraId="7AAC417F" w14:textId="0C24B38B" w:rsidR="00112F44" w:rsidRDefault="001F50B9" w:rsidP="001F50B9">
      <w:pPr>
        <w:pStyle w:val="Textkomente"/>
        <w:ind w:firstLine="567"/>
        <w:jc w:val="both"/>
        <w:rPr>
          <w:rStyle w:val="hgkelc"/>
          <w:rFonts w:ascii="Arial" w:hAnsi="Arial" w:cs="Arial"/>
          <w:sz w:val="24"/>
          <w:szCs w:val="24"/>
        </w:rPr>
      </w:pPr>
      <w:r>
        <w:rPr>
          <w:rStyle w:val="hgkelc"/>
          <w:rFonts w:ascii="Arial" w:hAnsi="Arial" w:cs="Arial"/>
          <w:sz w:val="24"/>
          <w:szCs w:val="24"/>
        </w:rPr>
        <w:t>C</w:t>
      </w:r>
      <w:r w:rsidR="00112F44" w:rsidRPr="001F50B9">
        <w:rPr>
          <w:rStyle w:val="hgkelc"/>
          <w:rFonts w:ascii="Arial" w:hAnsi="Arial" w:cs="Arial"/>
          <w:sz w:val="24"/>
          <w:szCs w:val="24"/>
        </w:rPr>
        <w:t>o se týče doložení doby platnosti osvědčení</w:t>
      </w:r>
      <w:r>
        <w:rPr>
          <w:rStyle w:val="hgkelc"/>
          <w:rFonts w:ascii="Arial" w:hAnsi="Arial" w:cs="Arial"/>
          <w:sz w:val="24"/>
          <w:szCs w:val="24"/>
        </w:rPr>
        <w:t>, resp. existence doby zaměstnání strážníka obecní policie, použije se v tomto případě ustanovení § 37 odst. 1, 2 a 5</w:t>
      </w:r>
      <w:r w:rsidR="00112F44" w:rsidRPr="001F50B9">
        <w:rPr>
          <w:rStyle w:val="hgkelc"/>
          <w:rFonts w:ascii="Arial" w:hAnsi="Arial" w:cs="Arial"/>
          <w:sz w:val="24"/>
          <w:szCs w:val="24"/>
        </w:rPr>
        <w:t xml:space="preserve">, </w:t>
      </w:r>
      <w:r>
        <w:rPr>
          <w:rStyle w:val="hgkelc"/>
          <w:rFonts w:ascii="Arial" w:hAnsi="Arial" w:cs="Arial"/>
          <w:sz w:val="24"/>
          <w:szCs w:val="24"/>
        </w:rPr>
        <w:t xml:space="preserve">zákona č. </w:t>
      </w:r>
      <w:r w:rsidRPr="001F50B9">
        <w:rPr>
          <w:rStyle w:val="hgkelc"/>
          <w:rFonts w:ascii="Arial" w:hAnsi="Arial" w:cs="Arial"/>
          <w:sz w:val="24"/>
          <w:szCs w:val="24"/>
        </w:rPr>
        <w:t>582/1991 Sb.</w:t>
      </w:r>
      <w:r>
        <w:rPr>
          <w:rStyle w:val="hgkelc"/>
          <w:rFonts w:ascii="Arial" w:hAnsi="Arial" w:cs="Arial"/>
          <w:sz w:val="24"/>
          <w:szCs w:val="24"/>
        </w:rPr>
        <w:t xml:space="preserve">, </w:t>
      </w:r>
      <w:r w:rsidRPr="001F50B9">
        <w:rPr>
          <w:rStyle w:val="hgkelc"/>
          <w:rFonts w:ascii="Arial" w:hAnsi="Arial" w:cs="Arial"/>
          <w:sz w:val="24"/>
          <w:szCs w:val="24"/>
        </w:rPr>
        <w:t>o organizaci a provádění sociálního zabezpečení</w:t>
      </w:r>
      <w:r>
        <w:rPr>
          <w:rStyle w:val="hgkelc"/>
          <w:rFonts w:ascii="Arial" w:hAnsi="Arial" w:cs="Arial"/>
          <w:sz w:val="24"/>
          <w:szCs w:val="24"/>
        </w:rPr>
        <w:t>, ve znění pozdějších předpisů</w:t>
      </w:r>
      <w:r w:rsidR="00017DB3">
        <w:rPr>
          <w:rStyle w:val="hgkelc"/>
          <w:rFonts w:ascii="Arial" w:hAnsi="Arial" w:cs="Arial"/>
          <w:sz w:val="24"/>
          <w:szCs w:val="24"/>
        </w:rPr>
        <w:t>, protože od</w:t>
      </w:r>
      <w:r w:rsidR="00EF4323">
        <w:rPr>
          <w:rStyle w:val="hgkelc"/>
          <w:rFonts w:ascii="Arial" w:hAnsi="Arial" w:cs="Arial"/>
          <w:sz w:val="24"/>
          <w:szCs w:val="24"/>
        </w:rPr>
        <w:t xml:space="preserve"> doby vzniku obecních policií do dnešních dnů nemohl a nemůže nikdo vykonávat zaměstnání strážníka, pokud nesplňuje kvalifikační předpoklady strážníka podle zákona o obecní policii, včetně splnění stanovených odborných předpokladů o své odborné způsobilosti před zkušební komisí Ministerstva vnitra, čehož dokladem je výše uvedené osvědčení.</w:t>
      </w:r>
    </w:p>
    <w:p w14:paraId="3CB81B71" w14:textId="3C3F0A18" w:rsidR="00134980" w:rsidRDefault="00134980" w:rsidP="001F50B9">
      <w:pPr>
        <w:pStyle w:val="Textkomente"/>
        <w:ind w:firstLine="567"/>
        <w:jc w:val="both"/>
        <w:rPr>
          <w:rStyle w:val="hgkelc"/>
          <w:rFonts w:ascii="Arial" w:hAnsi="Arial" w:cs="Arial"/>
          <w:color w:val="FF0000"/>
          <w:sz w:val="24"/>
          <w:szCs w:val="24"/>
        </w:rPr>
      </w:pPr>
      <w:r w:rsidRPr="00134980">
        <w:rPr>
          <w:rStyle w:val="hgkelc"/>
          <w:rFonts w:ascii="Arial" w:hAnsi="Arial" w:cs="Arial"/>
          <w:color w:val="FF0000"/>
          <w:sz w:val="24"/>
          <w:szCs w:val="24"/>
        </w:rPr>
        <w:t>Závěrem je nutno podotknout, že strážníci obecních policií jsou, ve srovnání s obdobnými složkami státu (zejména pak Policie ČR), dlouhodobě diskriminováni a znevýhodňováni v oblasti sociálních, ale i pracovních podmínek</w:t>
      </w:r>
      <w:r w:rsidR="008F5413">
        <w:rPr>
          <w:rStyle w:val="hgkelc"/>
          <w:rFonts w:ascii="Arial" w:hAnsi="Arial" w:cs="Arial"/>
          <w:color w:val="FF0000"/>
          <w:sz w:val="24"/>
          <w:szCs w:val="24"/>
        </w:rPr>
        <w:t xml:space="preserve"> (např. Odchodné, prolongační přezkušování a obhajoba získání osvědčení)</w:t>
      </w:r>
      <w:r w:rsidRPr="00134980">
        <w:rPr>
          <w:rStyle w:val="hgkelc"/>
          <w:rFonts w:ascii="Arial" w:hAnsi="Arial" w:cs="Arial"/>
          <w:color w:val="FF0000"/>
          <w:sz w:val="24"/>
          <w:szCs w:val="24"/>
        </w:rPr>
        <w:t xml:space="preserve">. Novelizací </w:t>
      </w:r>
      <w:r>
        <w:rPr>
          <w:rStyle w:val="hgkelc"/>
          <w:rFonts w:ascii="Arial" w:hAnsi="Arial" w:cs="Arial"/>
          <w:color w:val="FF0000"/>
          <w:sz w:val="24"/>
          <w:szCs w:val="24"/>
        </w:rPr>
        <w:t xml:space="preserve">zákona č. 155/1995 Sb., O důchodovém pojištění, by </w:t>
      </w:r>
      <w:r w:rsidR="008F5413">
        <w:rPr>
          <w:rStyle w:val="hgkelc"/>
          <w:rFonts w:ascii="Arial" w:hAnsi="Arial" w:cs="Arial"/>
          <w:color w:val="FF0000"/>
          <w:sz w:val="24"/>
          <w:szCs w:val="24"/>
        </w:rPr>
        <w:t xml:space="preserve">došlo pouze k dílčímu narovnání sociálních a pracovních podmínek. </w:t>
      </w:r>
      <w:r w:rsidRPr="00134980">
        <w:rPr>
          <w:rStyle w:val="hgkelc"/>
          <w:rFonts w:ascii="Arial" w:hAnsi="Arial" w:cs="Arial"/>
          <w:color w:val="FF0000"/>
          <w:sz w:val="24"/>
          <w:szCs w:val="24"/>
        </w:rPr>
        <w:t xml:space="preserve"> </w:t>
      </w:r>
    </w:p>
    <w:p w14:paraId="4397E264" w14:textId="77777777" w:rsidR="00283863" w:rsidRDefault="00283863" w:rsidP="00283863">
      <w:pPr>
        <w:pStyle w:val="Textkomente"/>
        <w:jc w:val="both"/>
        <w:rPr>
          <w:rStyle w:val="hgkelc"/>
          <w:rFonts w:ascii="Arial" w:hAnsi="Arial" w:cs="Arial"/>
          <w:color w:val="FF0000"/>
          <w:sz w:val="24"/>
          <w:szCs w:val="24"/>
        </w:rPr>
      </w:pPr>
    </w:p>
    <w:p w14:paraId="3EFE6B12" w14:textId="5D644441" w:rsidR="00BD4E4B" w:rsidRPr="00BD4E4B" w:rsidRDefault="00BD4E4B" w:rsidP="00BD4E4B">
      <w:pPr>
        <w:pStyle w:val="Textkomente"/>
        <w:jc w:val="center"/>
        <w:rPr>
          <w:rStyle w:val="hgkelc"/>
          <w:rFonts w:ascii="Arial" w:hAnsi="Arial" w:cs="Arial"/>
          <w:i/>
          <w:iCs/>
          <w:color w:val="FF0000"/>
          <w:sz w:val="24"/>
          <w:szCs w:val="24"/>
          <w:u w:val="single"/>
        </w:rPr>
      </w:pPr>
      <w:r w:rsidRPr="00BD4E4B">
        <w:rPr>
          <w:rStyle w:val="hgkelc"/>
          <w:rFonts w:ascii="Arial" w:hAnsi="Arial" w:cs="Arial"/>
          <w:i/>
          <w:iCs/>
          <w:color w:val="FF0000"/>
          <w:sz w:val="24"/>
          <w:szCs w:val="24"/>
          <w:u w:val="single"/>
        </w:rPr>
        <w:t>Vyjádření SOMP ČR a Unie BS</w:t>
      </w:r>
    </w:p>
    <w:p w14:paraId="59259542" w14:textId="6A9B61C7" w:rsidR="00302525" w:rsidRDefault="00283863" w:rsidP="00283863">
      <w:pPr>
        <w:pStyle w:val="Textkomente"/>
        <w:jc w:val="both"/>
        <w:rPr>
          <w:rStyle w:val="hgkelc"/>
          <w:rFonts w:ascii="Arial" w:hAnsi="Arial" w:cs="Arial"/>
          <w:i/>
          <w:iCs/>
          <w:color w:val="FF0000"/>
          <w:sz w:val="24"/>
          <w:szCs w:val="24"/>
        </w:rPr>
      </w:pPr>
      <w:r w:rsidRPr="00577033">
        <w:rPr>
          <w:rStyle w:val="hgkelc"/>
          <w:rFonts w:ascii="Arial" w:hAnsi="Arial" w:cs="Arial"/>
          <w:i/>
          <w:iCs/>
          <w:color w:val="FF0000"/>
          <w:sz w:val="24"/>
          <w:szCs w:val="24"/>
        </w:rPr>
        <w:t xml:space="preserve">Jako zástupci Svazu obecních a městských policií ČR a odborové organizace Unie bezpečnostních složek jednoznačně </w:t>
      </w:r>
      <w:r w:rsidRPr="00BD4E4B">
        <w:rPr>
          <w:rStyle w:val="hgkelc"/>
          <w:rFonts w:ascii="Arial" w:hAnsi="Arial" w:cs="Arial"/>
          <w:b/>
          <w:bCs/>
          <w:i/>
          <w:iCs/>
          <w:color w:val="FF0000"/>
          <w:sz w:val="24"/>
          <w:szCs w:val="24"/>
        </w:rPr>
        <w:t>trváme</w:t>
      </w:r>
      <w:r w:rsidRPr="00577033">
        <w:rPr>
          <w:rStyle w:val="hgkelc"/>
          <w:rFonts w:ascii="Arial" w:hAnsi="Arial" w:cs="Arial"/>
          <w:i/>
          <w:iCs/>
          <w:color w:val="FF0000"/>
          <w:sz w:val="24"/>
          <w:szCs w:val="24"/>
        </w:rPr>
        <w:t xml:space="preserve"> na tom, aby byl návrh novelizace příslušných ustanovení zákona č. 155/1995 Sb., O důchodovém pojištění, předložen a společným úsilím všech dotčených subjektů (profesních sdružení, odborových organizací</w:t>
      </w:r>
      <w:r w:rsidR="00302525">
        <w:rPr>
          <w:rStyle w:val="hgkelc"/>
          <w:rFonts w:ascii="Arial" w:hAnsi="Arial" w:cs="Arial"/>
          <w:i/>
          <w:iCs/>
          <w:color w:val="FF0000"/>
          <w:sz w:val="24"/>
          <w:szCs w:val="24"/>
        </w:rPr>
        <w:t>,</w:t>
      </w:r>
      <w:r w:rsidRPr="00577033">
        <w:rPr>
          <w:rStyle w:val="hgkelc"/>
          <w:rFonts w:ascii="Arial" w:hAnsi="Arial" w:cs="Arial"/>
          <w:i/>
          <w:iCs/>
          <w:color w:val="FF0000"/>
          <w:sz w:val="24"/>
          <w:szCs w:val="24"/>
        </w:rPr>
        <w:t xml:space="preserve"> zástupců zaměstnavatelů</w:t>
      </w:r>
      <w:r w:rsidR="00302525">
        <w:rPr>
          <w:rStyle w:val="hgkelc"/>
          <w:rFonts w:ascii="Arial" w:hAnsi="Arial" w:cs="Arial"/>
          <w:i/>
          <w:iCs/>
          <w:color w:val="FF0000"/>
          <w:sz w:val="24"/>
          <w:szCs w:val="24"/>
        </w:rPr>
        <w:t xml:space="preserve"> a</w:t>
      </w:r>
      <w:r w:rsidRPr="00577033">
        <w:rPr>
          <w:rStyle w:val="hgkelc"/>
          <w:rFonts w:ascii="Arial" w:hAnsi="Arial" w:cs="Arial"/>
          <w:i/>
          <w:iCs/>
          <w:color w:val="FF0000"/>
          <w:sz w:val="24"/>
          <w:szCs w:val="24"/>
        </w:rPr>
        <w:t xml:space="preserve"> OBP MVČR) prosazován ve výše navrženém znění. </w:t>
      </w:r>
    </w:p>
    <w:p w14:paraId="718D953A" w14:textId="7D58F7C1" w:rsidR="00577033" w:rsidRDefault="00283863" w:rsidP="00283863">
      <w:pPr>
        <w:pStyle w:val="Textkomente"/>
        <w:jc w:val="both"/>
        <w:rPr>
          <w:rStyle w:val="hgkelc"/>
          <w:rFonts w:ascii="Arial" w:hAnsi="Arial" w:cs="Arial"/>
          <w:i/>
          <w:iCs/>
          <w:color w:val="FF0000"/>
          <w:sz w:val="24"/>
          <w:szCs w:val="24"/>
        </w:rPr>
      </w:pPr>
      <w:r w:rsidRPr="00577033">
        <w:rPr>
          <w:rStyle w:val="hgkelc"/>
          <w:rFonts w:ascii="Arial" w:hAnsi="Arial" w:cs="Arial"/>
          <w:i/>
          <w:iCs/>
          <w:color w:val="FF0000"/>
          <w:sz w:val="24"/>
          <w:szCs w:val="24"/>
        </w:rPr>
        <w:t>I když částečně rozumíme myšlence, se kterou byl zřejmě vytvořen návrh OBP MV</w:t>
      </w:r>
      <w:r w:rsidR="00577033" w:rsidRPr="00577033">
        <w:rPr>
          <w:rStyle w:val="hgkelc"/>
          <w:rFonts w:ascii="Arial" w:hAnsi="Arial" w:cs="Arial"/>
          <w:i/>
          <w:iCs/>
          <w:color w:val="FF0000"/>
          <w:sz w:val="24"/>
          <w:szCs w:val="24"/>
        </w:rPr>
        <w:t>, j</w:t>
      </w:r>
      <w:r w:rsidRPr="00577033">
        <w:rPr>
          <w:rStyle w:val="hgkelc"/>
          <w:rFonts w:ascii="Arial" w:hAnsi="Arial" w:cs="Arial"/>
          <w:i/>
          <w:iCs/>
          <w:color w:val="FF0000"/>
          <w:sz w:val="24"/>
          <w:szCs w:val="24"/>
        </w:rPr>
        <w:t xml:space="preserve">e zcela </w:t>
      </w:r>
      <w:r w:rsidR="00577033" w:rsidRPr="00577033">
        <w:rPr>
          <w:rStyle w:val="hgkelc"/>
          <w:rFonts w:ascii="Arial" w:hAnsi="Arial" w:cs="Arial"/>
          <w:i/>
          <w:iCs/>
          <w:color w:val="FF0000"/>
          <w:sz w:val="24"/>
          <w:szCs w:val="24"/>
        </w:rPr>
        <w:t xml:space="preserve">pro nás zcela </w:t>
      </w:r>
      <w:r w:rsidRPr="00577033">
        <w:rPr>
          <w:rStyle w:val="hgkelc"/>
          <w:rFonts w:ascii="Arial" w:hAnsi="Arial" w:cs="Arial"/>
          <w:i/>
          <w:iCs/>
          <w:color w:val="FF0000"/>
          <w:sz w:val="24"/>
          <w:szCs w:val="24"/>
        </w:rPr>
        <w:t>nepřípustné, aby</w:t>
      </w:r>
      <w:r w:rsidR="00577033" w:rsidRPr="00577033">
        <w:rPr>
          <w:rStyle w:val="hgkelc"/>
          <w:rFonts w:ascii="Arial" w:hAnsi="Arial" w:cs="Arial"/>
          <w:i/>
          <w:iCs/>
          <w:color w:val="FF0000"/>
          <w:sz w:val="24"/>
          <w:szCs w:val="24"/>
        </w:rPr>
        <w:t xml:space="preserve"> došlo k dalšímu nerovnému přístupu ke strážníkům. </w:t>
      </w:r>
    </w:p>
    <w:p w14:paraId="2DDD4481" w14:textId="5A257C9F" w:rsidR="000D322B" w:rsidRDefault="00577033" w:rsidP="00283863">
      <w:pPr>
        <w:pStyle w:val="Textkomente"/>
        <w:jc w:val="both"/>
        <w:rPr>
          <w:rStyle w:val="hgkelc"/>
          <w:rFonts w:ascii="Arial" w:hAnsi="Arial" w:cs="Arial"/>
          <w:i/>
          <w:iCs/>
          <w:color w:val="FF0000"/>
          <w:sz w:val="24"/>
          <w:szCs w:val="24"/>
        </w:rPr>
      </w:pPr>
      <w:r w:rsidRPr="00577033">
        <w:rPr>
          <w:rStyle w:val="hgkelc"/>
          <w:rFonts w:ascii="Arial" w:hAnsi="Arial" w:cs="Arial"/>
          <w:i/>
          <w:iCs/>
          <w:color w:val="FF0000"/>
          <w:sz w:val="24"/>
          <w:szCs w:val="24"/>
        </w:rPr>
        <w:t>V kontextu se zněním ustanovení § 37e</w:t>
      </w:r>
      <w:r>
        <w:rPr>
          <w:rStyle w:val="hgkelc"/>
          <w:rFonts w:ascii="Arial" w:hAnsi="Arial" w:cs="Arial"/>
          <w:i/>
          <w:iCs/>
          <w:color w:val="FF0000"/>
          <w:sz w:val="24"/>
          <w:szCs w:val="24"/>
        </w:rPr>
        <w:t xml:space="preserve"> cit. zákona, jsou </w:t>
      </w:r>
      <w:r w:rsidR="00302525">
        <w:rPr>
          <w:rStyle w:val="hgkelc"/>
          <w:rFonts w:ascii="Arial" w:hAnsi="Arial" w:cs="Arial"/>
          <w:i/>
          <w:iCs/>
          <w:color w:val="FF0000"/>
          <w:sz w:val="24"/>
          <w:szCs w:val="24"/>
        </w:rPr>
        <w:t xml:space="preserve">(v návrhu zaslaném OBP MV) </w:t>
      </w:r>
      <w:r>
        <w:rPr>
          <w:rStyle w:val="hgkelc"/>
          <w:rFonts w:ascii="Arial" w:hAnsi="Arial" w:cs="Arial"/>
          <w:i/>
          <w:iCs/>
          <w:color w:val="FF0000"/>
          <w:sz w:val="24"/>
          <w:szCs w:val="24"/>
        </w:rPr>
        <w:t xml:space="preserve">pro strážníky navrženy, obdobně jako je tomu ve věci odchodného (§ 8a zákona č. 553/1991 Sb., O obecní policii), </w:t>
      </w:r>
      <w:r w:rsidRPr="00302525">
        <w:rPr>
          <w:rStyle w:val="hgkelc"/>
          <w:rFonts w:ascii="Arial" w:hAnsi="Arial" w:cs="Arial"/>
          <w:b/>
          <w:bCs/>
          <w:i/>
          <w:iCs/>
          <w:color w:val="FF0000"/>
          <w:sz w:val="24"/>
          <w:szCs w:val="24"/>
        </w:rPr>
        <w:t>mnohem přísnější</w:t>
      </w:r>
      <w:r>
        <w:rPr>
          <w:rStyle w:val="hgkelc"/>
          <w:rFonts w:ascii="Arial" w:hAnsi="Arial" w:cs="Arial"/>
          <w:i/>
          <w:iCs/>
          <w:color w:val="FF0000"/>
          <w:sz w:val="24"/>
          <w:szCs w:val="24"/>
        </w:rPr>
        <w:t xml:space="preserve"> podmínky odchodu do předčasného starobního důchodu, než pro zdravotnické záchranáře či </w:t>
      </w:r>
      <w:r w:rsidRPr="00577033">
        <w:rPr>
          <w:rStyle w:val="hgkelc"/>
          <w:rFonts w:ascii="Arial" w:hAnsi="Arial" w:cs="Arial"/>
          <w:i/>
          <w:iCs/>
          <w:color w:val="FF0000"/>
          <w:sz w:val="24"/>
          <w:szCs w:val="24"/>
        </w:rPr>
        <w:t>člen</w:t>
      </w:r>
      <w:r>
        <w:rPr>
          <w:rStyle w:val="hgkelc"/>
          <w:rFonts w:ascii="Arial" w:hAnsi="Arial" w:cs="Arial"/>
          <w:i/>
          <w:iCs/>
          <w:color w:val="FF0000"/>
          <w:sz w:val="24"/>
          <w:szCs w:val="24"/>
        </w:rPr>
        <w:t>y</w:t>
      </w:r>
      <w:r w:rsidRPr="00577033">
        <w:rPr>
          <w:rStyle w:val="hgkelc"/>
          <w:rFonts w:ascii="Arial" w:hAnsi="Arial" w:cs="Arial"/>
          <w:i/>
          <w:iCs/>
          <w:color w:val="FF0000"/>
          <w:sz w:val="24"/>
          <w:szCs w:val="24"/>
        </w:rPr>
        <w:t xml:space="preserve"> jednotky hasičského záchranného sboru podniku</w:t>
      </w:r>
      <w:r>
        <w:rPr>
          <w:rStyle w:val="hgkelc"/>
          <w:rFonts w:ascii="Arial" w:hAnsi="Arial" w:cs="Arial"/>
          <w:i/>
          <w:iCs/>
          <w:color w:val="FF0000"/>
          <w:sz w:val="24"/>
          <w:szCs w:val="24"/>
        </w:rPr>
        <w:t xml:space="preserve">. </w:t>
      </w:r>
      <w:r w:rsidRPr="00302525">
        <w:rPr>
          <w:rStyle w:val="hgkelc"/>
          <w:rFonts w:ascii="Arial" w:hAnsi="Arial" w:cs="Arial"/>
          <w:b/>
          <w:bCs/>
          <w:i/>
          <w:iCs/>
          <w:color w:val="FF0000"/>
          <w:sz w:val="24"/>
          <w:szCs w:val="24"/>
        </w:rPr>
        <w:t>Je zcela nelogické</w:t>
      </w:r>
      <w:r w:rsidR="00AD7338" w:rsidRPr="00302525">
        <w:rPr>
          <w:rStyle w:val="hgkelc"/>
          <w:rFonts w:ascii="Arial" w:hAnsi="Arial" w:cs="Arial"/>
          <w:b/>
          <w:bCs/>
          <w:i/>
          <w:iCs/>
          <w:color w:val="FF0000"/>
          <w:sz w:val="24"/>
          <w:szCs w:val="24"/>
        </w:rPr>
        <w:t>,</w:t>
      </w:r>
      <w:r w:rsidRPr="00302525">
        <w:rPr>
          <w:rStyle w:val="hgkelc"/>
          <w:rFonts w:ascii="Arial" w:hAnsi="Arial" w:cs="Arial"/>
          <w:b/>
          <w:bCs/>
          <w:i/>
          <w:iCs/>
          <w:color w:val="FF0000"/>
          <w:sz w:val="24"/>
          <w:szCs w:val="24"/>
        </w:rPr>
        <w:t xml:space="preserve"> neobhajitelné</w:t>
      </w:r>
      <w:r w:rsidR="00AD7338" w:rsidRPr="00302525">
        <w:rPr>
          <w:rStyle w:val="hgkelc"/>
          <w:rFonts w:ascii="Arial" w:hAnsi="Arial" w:cs="Arial"/>
          <w:b/>
          <w:bCs/>
          <w:i/>
          <w:iCs/>
          <w:color w:val="FF0000"/>
          <w:sz w:val="24"/>
          <w:szCs w:val="24"/>
        </w:rPr>
        <w:t xml:space="preserve"> a téměř nesplnitelné</w:t>
      </w:r>
      <w:r w:rsidRPr="00302525">
        <w:rPr>
          <w:rStyle w:val="hgkelc"/>
          <w:rFonts w:ascii="Arial" w:hAnsi="Arial" w:cs="Arial"/>
          <w:b/>
          <w:bCs/>
          <w:i/>
          <w:iCs/>
          <w:color w:val="FF0000"/>
          <w:sz w:val="24"/>
          <w:szCs w:val="24"/>
        </w:rPr>
        <w:t xml:space="preserve">, aby strážníci </w:t>
      </w:r>
      <w:r w:rsidR="00AD7338" w:rsidRPr="00302525">
        <w:rPr>
          <w:rStyle w:val="hgkelc"/>
          <w:rFonts w:ascii="Arial" w:hAnsi="Arial" w:cs="Arial"/>
          <w:b/>
          <w:bCs/>
          <w:i/>
          <w:iCs/>
          <w:color w:val="FF0000"/>
          <w:sz w:val="24"/>
          <w:szCs w:val="24"/>
        </w:rPr>
        <w:t>museli splnit podmínku odpracování 35 let.</w:t>
      </w:r>
    </w:p>
    <w:p w14:paraId="0D3C3363" w14:textId="1C99C987" w:rsidR="00AD7338" w:rsidRDefault="00AD7338" w:rsidP="00283863">
      <w:pPr>
        <w:pStyle w:val="Textkomente"/>
        <w:jc w:val="both"/>
        <w:rPr>
          <w:rStyle w:val="hgkelc"/>
          <w:rFonts w:ascii="Arial" w:hAnsi="Arial" w:cs="Arial"/>
          <w:i/>
          <w:iCs/>
          <w:color w:val="FF0000"/>
          <w:sz w:val="24"/>
          <w:szCs w:val="24"/>
        </w:rPr>
      </w:pPr>
      <w:r>
        <w:rPr>
          <w:rStyle w:val="hgkelc"/>
          <w:rFonts w:ascii="Arial" w:hAnsi="Arial" w:cs="Arial"/>
          <w:i/>
          <w:iCs/>
          <w:color w:val="FF0000"/>
          <w:sz w:val="24"/>
          <w:szCs w:val="24"/>
        </w:rPr>
        <w:t xml:space="preserve">Jsme přesvědčeni, že, zejména, fyzická náročnost práce strážníka je daleko větší než práce zdravotnického záchranáře nebo podnikového hasiče (aniž bychom chtěli tyto profese, jakkoliv dehonestovat či podceňovat). </w:t>
      </w:r>
    </w:p>
    <w:p w14:paraId="497EA3D4" w14:textId="59D93241" w:rsidR="00302525" w:rsidRDefault="00302525" w:rsidP="00283863">
      <w:pPr>
        <w:pStyle w:val="Textkomente"/>
        <w:jc w:val="both"/>
        <w:rPr>
          <w:rStyle w:val="hgkelc"/>
          <w:rFonts w:ascii="Arial" w:hAnsi="Arial" w:cs="Arial"/>
          <w:i/>
          <w:iCs/>
          <w:color w:val="FF0000"/>
          <w:sz w:val="24"/>
          <w:szCs w:val="24"/>
        </w:rPr>
      </w:pPr>
      <w:r>
        <w:rPr>
          <w:rStyle w:val="hgkelc"/>
          <w:rFonts w:ascii="Arial" w:hAnsi="Arial" w:cs="Arial"/>
          <w:i/>
          <w:iCs/>
          <w:color w:val="FF0000"/>
          <w:sz w:val="24"/>
          <w:szCs w:val="24"/>
        </w:rPr>
        <w:t>Jako další diskriminační podmínku považujeme uvedení podmínky, že: „</w:t>
      </w:r>
      <w:r w:rsidRPr="00302525">
        <w:rPr>
          <w:rStyle w:val="hgkelc"/>
          <w:rFonts w:ascii="Arial" w:hAnsi="Arial" w:cs="Arial"/>
          <w:i/>
          <w:iCs/>
          <w:color w:val="FF0000"/>
          <w:sz w:val="24"/>
          <w:szCs w:val="24"/>
        </w:rPr>
        <w:t>Pojištěnci musí vykonávat zaměstnání strážníka obecní policie ke dni podání žádosti o přiznání starobního důchodu</w:t>
      </w:r>
      <w:r>
        <w:rPr>
          <w:rStyle w:val="hgkelc"/>
          <w:rFonts w:ascii="Arial" w:hAnsi="Arial" w:cs="Arial"/>
          <w:i/>
          <w:iCs/>
          <w:color w:val="FF0000"/>
          <w:sz w:val="24"/>
          <w:szCs w:val="24"/>
        </w:rPr>
        <w:t>“. I tuto podmínku nelze, s ohledem na podmínky uvedené pro zdravotnické záchranáře a podnikové hasiče, akceptovat. Pokud strážník splní (stejně jako zdravotnický záchranář nebo podnikový hasič) podmínku odpracování stanoveného minimálního počtu let v zaměstnání strážníka, není vůbec rozhodující, zda v den podání žádosti o přiznání starobního důchodu je či není v aktivní službě. Taková podmínka není uvedena ani u zdravotnických záchranářů, podnikových hasičů, dokonce ani u zaměstnanců pracujících v</w:t>
      </w:r>
      <w:r w:rsidR="00AA0ACA">
        <w:rPr>
          <w:rStyle w:val="hgkelc"/>
          <w:rFonts w:ascii="Arial" w:hAnsi="Arial" w:cs="Arial"/>
          <w:i/>
          <w:iCs/>
          <w:color w:val="FF0000"/>
          <w:sz w:val="24"/>
          <w:szCs w:val="24"/>
        </w:rPr>
        <w:t> </w:t>
      </w:r>
      <w:r>
        <w:rPr>
          <w:rStyle w:val="hgkelc"/>
          <w:rFonts w:ascii="Arial" w:hAnsi="Arial" w:cs="Arial"/>
          <w:i/>
          <w:iCs/>
          <w:color w:val="FF0000"/>
          <w:sz w:val="24"/>
          <w:szCs w:val="24"/>
        </w:rPr>
        <w:t>hornictví</w:t>
      </w:r>
      <w:r w:rsidR="00AA0ACA">
        <w:rPr>
          <w:rStyle w:val="hgkelc"/>
          <w:rFonts w:ascii="Arial" w:hAnsi="Arial" w:cs="Arial"/>
          <w:i/>
          <w:iCs/>
          <w:color w:val="FF0000"/>
          <w:sz w:val="24"/>
          <w:szCs w:val="24"/>
        </w:rPr>
        <w:t>, a proto není jediný důvod, aby tato podmínka byla stanovena pro strážníky. Naopak je třeba na tento „benefit“ pohlížet tak, že je to určitá forma poděkování za léta, která strážníci věnovali službě společnosti a v rámci které mnohdy dochází k podlomení jejich fyzického či duševního zdraví.</w:t>
      </w:r>
    </w:p>
    <w:p w14:paraId="2DA63D54" w14:textId="17D3B324" w:rsidR="00283863" w:rsidRDefault="00AD7338" w:rsidP="00283863">
      <w:pPr>
        <w:pStyle w:val="Textkomente"/>
        <w:jc w:val="both"/>
        <w:rPr>
          <w:rStyle w:val="hgkelc"/>
          <w:rFonts w:ascii="Arial" w:hAnsi="Arial" w:cs="Arial"/>
          <w:i/>
          <w:iCs/>
          <w:color w:val="FF0000"/>
          <w:sz w:val="24"/>
          <w:szCs w:val="24"/>
        </w:rPr>
      </w:pPr>
      <w:r>
        <w:rPr>
          <w:rStyle w:val="hgkelc"/>
          <w:rFonts w:ascii="Arial" w:hAnsi="Arial" w:cs="Arial"/>
          <w:i/>
          <w:iCs/>
          <w:color w:val="FF0000"/>
          <w:sz w:val="24"/>
          <w:szCs w:val="24"/>
        </w:rPr>
        <w:t>Pokud tedy jsou v zákoně nastaveny podmínky pro výše uvedené profese</w:t>
      </w:r>
      <w:r w:rsidR="00AA0ACA">
        <w:rPr>
          <w:rStyle w:val="hgkelc"/>
          <w:rFonts w:ascii="Arial" w:hAnsi="Arial" w:cs="Arial"/>
          <w:i/>
          <w:iCs/>
          <w:color w:val="FF0000"/>
          <w:sz w:val="24"/>
          <w:szCs w:val="24"/>
        </w:rPr>
        <w:t xml:space="preserve"> (horníci, zdravotničtí záchranáři a podnikoví hasiči)</w:t>
      </w:r>
      <w:r>
        <w:rPr>
          <w:rStyle w:val="hgkelc"/>
          <w:rFonts w:ascii="Arial" w:hAnsi="Arial" w:cs="Arial"/>
          <w:i/>
          <w:iCs/>
          <w:color w:val="FF0000"/>
          <w:sz w:val="24"/>
          <w:szCs w:val="24"/>
        </w:rPr>
        <w:t xml:space="preserve"> tak, že k získání nároku na předčasný odchod do starobního důchodu postačí minimální doba odpracovaných let a s dalšími stanovenými odpracovanými měsíci lze odečíst další časové úseky </w:t>
      </w:r>
      <w:r w:rsidRPr="00AD7338">
        <w:rPr>
          <w:rStyle w:val="hgkelc"/>
          <w:rFonts w:ascii="Arial" w:hAnsi="Arial" w:cs="Arial"/>
          <w:i/>
          <w:iCs/>
          <w:color w:val="FF0000"/>
          <w:sz w:val="24"/>
          <w:szCs w:val="24"/>
        </w:rPr>
        <w:t>od důchodového věku</w:t>
      </w:r>
      <w:r w:rsidR="00AA0ACA">
        <w:rPr>
          <w:rStyle w:val="hgkelc"/>
          <w:rFonts w:ascii="Arial" w:hAnsi="Arial" w:cs="Arial"/>
          <w:i/>
          <w:iCs/>
          <w:color w:val="FF0000"/>
          <w:sz w:val="24"/>
          <w:szCs w:val="24"/>
        </w:rPr>
        <w:t xml:space="preserve"> (bez stanovení podmínky žádat o důchod v době aktivního výkonu daného zaměstnání)</w:t>
      </w:r>
      <w:r>
        <w:rPr>
          <w:rStyle w:val="hgkelc"/>
          <w:rFonts w:ascii="Arial" w:hAnsi="Arial" w:cs="Arial"/>
          <w:i/>
          <w:iCs/>
          <w:color w:val="FF0000"/>
          <w:sz w:val="24"/>
          <w:szCs w:val="24"/>
        </w:rPr>
        <w:t xml:space="preserve">, </w:t>
      </w:r>
      <w:r w:rsidRPr="00AA0ACA">
        <w:rPr>
          <w:rStyle w:val="hgkelc"/>
          <w:rFonts w:ascii="Arial" w:hAnsi="Arial" w:cs="Arial"/>
          <w:b/>
          <w:bCs/>
          <w:i/>
          <w:iCs/>
          <w:color w:val="FF0000"/>
          <w:sz w:val="24"/>
          <w:szCs w:val="24"/>
        </w:rPr>
        <w:t>trváme na tom, aby stejné podmínky byly nastaveny i pro strážníky obecních policií</w:t>
      </w:r>
      <w:r w:rsidR="000D322B" w:rsidRPr="00AA0ACA">
        <w:rPr>
          <w:rStyle w:val="hgkelc"/>
          <w:rFonts w:ascii="Arial" w:hAnsi="Arial" w:cs="Arial"/>
          <w:b/>
          <w:bCs/>
          <w:i/>
          <w:iCs/>
          <w:color w:val="FF0000"/>
          <w:sz w:val="24"/>
          <w:szCs w:val="24"/>
        </w:rPr>
        <w:t xml:space="preserve"> a nedocházelo tak k jejich dalšímu znevýhodňování</w:t>
      </w:r>
      <w:r w:rsidR="00223DD3">
        <w:rPr>
          <w:rStyle w:val="hgkelc"/>
          <w:rFonts w:ascii="Arial" w:hAnsi="Arial" w:cs="Arial"/>
          <w:b/>
          <w:bCs/>
          <w:i/>
          <w:iCs/>
          <w:color w:val="FF0000"/>
          <w:sz w:val="24"/>
          <w:szCs w:val="24"/>
        </w:rPr>
        <w:t xml:space="preserve"> a diskriminaci</w:t>
      </w:r>
      <w:r w:rsidR="000D322B">
        <w:rPr>
          <w:rStyle w:val="hgkelc"/>
          <w:rFonts w:ascii="Arial" w:hAnsi="Arial" w:cs="Arial"/>
          <w:i/>
          <w:iCs/>
          <w:color w:val="FF0000"/>
          <w:sz w:val="24"/>
          <w:szCs w:val="24"/>
        </w:rPr>
        <w:t>.</w:t>
      </w:r>
    </w:p>
    <w:p w14:paraId="7F429E7A" w14:textId="79FFEB97" w:rsidR="000D322B" w:rsidRDefault="000D322B" w:rsidP="00283863">
      <w:pPr>
        <w:pStyle w:val="Textkomente"/>
        <w:jc w:val="both"/>
        <w:rPr>
          <w:rStyle w:val="hgkelc"/>
          <w:rFonts w:ascii="Arial" w:hAnsi="Arial" w:cs="Arial"/>
          <w:i/>
          <w:iCs/>
          <w:color w:val="FF0000"/>
          <w:sz w:val="24"/>
          <w:szCs w:val="24"/>
        </w:rPr>
      </w:pPr>
      <w:r>
        <w:rPr>
          <w:rStyle w:val="hgkelc"/>
          <w:rFonts w:ascii="Arial" w:hAnsi="Arial" w:cs="Arial"/>
          <w:i/>
          <w:iCs/>
          <w:color w:val="FF0000"/>
          <w:sz w:val="24"/>
          <w:szCs w:val="24"/>
        </w:rPr>
        <w:t xml:space="preserve">Obdobně tomu totiž je i v případě zmíněného odchodného pro strážníky, kdy ve srovnání s odchodným, na které mají dle zákona právo příslušníci ve služebním poměru nárok na odchodné ve výši </w:t>
      </w:r>
      <w:r w:rsidRPr="000D322B">
        <w:rPr>
          <w:rStyle w:val="hgkelc"/>
          <w:rFonts w:ascii="Arial" w:hAnsi="Arial" w:cs="Arial"/>
          <w:i/>
          <w:iCs/>
          <w:color w:val="FF0000"/>
          <w:sz w:val="24"/>
          <w:szCs w:val="24"/>
        </w:rPr>
        <w:t>jednoho měsíčního hrubého služebního příjmu</w:t>
      </w:r>
      <w:r>
        <w:rPr>
          <w:rStyle w:val="hgkelc"/>
          <w:rFonts w:ascii="Arial" w:hAnsi="Arial" w:cs="Arial"/>
          <w:i/>
          <w:iCs/>
          <w:color w:val="FF0000"/>
          <w:sz w:val="24"/>
          <w:szCs w:val="24"/>
        </w:rPr>
        <w:t xml:space="preserve"> již po šesti letech </w:t>
      </w:r>
      <w:r w:rsidRPr="000D322B">
        <w:rPr>
          <w:rStyle w:val="hgkelc"/>
          <w:rFonts w:ascii="Arial" w:hAnsi="Arial" w:cs="Arial"/>
          <w:i/>
          <w:iCs/>
          <w:color w:val="FF0000"/>
          <w:sz w:val="24"/>
          <w:szCs w:val="24"/>
        </w:rPr>
        <w:t>trvání služebního poměru</w:t>
      </w:r>
      <w:r>
        <w:rPr>
          <w:rStyle w:val="hgkelc"/>
          <w:rFonts w:ascii="Arial" w:hAnsi="Arial" w:cs="Arial"/>
          <w:i/>
          <w:iCs/>
          <w:color w:val="FF0000"/>
          <w:sz w:val="24"/>
          <w:szCs w:val="24"/>
        </w:rPr>
        <w:t xml:space="preserve">, strážníci mají na toto nárok až po </w:t>
      </w:r>
      <w:r w:rsidR="00302525">
        <w:rPr>
          <w:rStyle w:val="hgkelc"/>
          <w:rFonts w:ascii="Arial" w:hAnsi="Arial" w:cs="Arial"/>
          <w:i/>
          <w:iCs/>
          <w:color w:val="FF0000"/>
          <w:sz w:val="24"/>
          <w:szCs w:val="24"/>
        </w:rPr>
        <w:t xml:space="preserve">15 letech, a navíc musí </w:t>
      </w:r>
      <w:r w:rsidR="009F5C89">
        <w:rPr>
          <w:rStyle w:val="hgkelc"/>
          <w:rFonts w:ascii="Arial" w:hAnsi="Arial" w:cs="Arial"/>
          <w:i/>
          <w:iCs/>
          <w:color w:val="FF0000"/>
          <w:sz w:val="24"/>
          <w:szCs w:val="24"/>
        </w:rPr>
        <w:t xml:space="preserve">současně </w:t>
      </w:r>
      <w:r w:rsidR="00302525">
        <w:rPr>
          <w:rStyle w:val="hgkelc"/>
          <w:rFonts w:ascii="Arial" w:hAnsi="Arial" w:cs="Arial"/>
          <w:i/>
          <w:iCs/>
          <w:color w:val="FF0000"/>
          <w:sz w:val="24"/>
          <w:szCs w:val="24"/>
        </w:rPr>
        <w:t xml:space="preserve">splnit </w:t>
      </w:r>
      <w:r w:rsidR="009F5C89">
        <w:rPr>
          <w:rStyle w:val="hgkelc"/>
          <w:rFonts w:ascii="Arial" w:hAnsi="Arial" w:cs="Arial"/>
          <w:i/>
          <w:iCs/>
          <w:color w:val="FF0000"/>
          <w:sz w:val="24"/>
          <w:szCs w:val="24"/>
        </w:rPr>
        <w:t xml:space="preserve">i </w:t>
      </w:r>
      <w:r w:rsidR="00302525">
        <w:rPr>
          <w:rStyle w:val="hgkelc"/>
          <w:rFonts w:ascii="Arial" w:hAnsi="Arial" w:cs="Arial"/>
          <w:i/>
          <w:iCs/>
          <w:color w:val="FF0000"/>
          <w:sz w:val="24"/>
          <w:szCs w:val="24"/>
        </w:rPr>
        <w:t>další podmínku, a to dovršení věku 50 let.</w:t>
      </w:r>
    </w:p>
    <w:p w14:paraId="6DDED569" w14:textId="77777777" w:rsidR="00AA0ACA" w:rsidRDefault="00AA0ACA" w:rsidP="00283863">
      <w:pPr>
        <w:pStyle w:val="Textkomente"/>
        <w:jc w:val="both"/>
        <w:rPr>
          <w:rStyle w:val="hgkelc"/>
          <w:rFonts w:ascii="Arial" w:hAnsi="Arial" w:cs="Arial"/>
          <w:i/>
          <w:iCs/>
          <w:color w:val="FF0000"/>
          <w:sz w:val="24"/>
          <w:szCs w:val="24"/>
        </w:rPr>
      </w:pPr>
    </w:p>
    <w:p w14:paraId="692D4226" w14:textId="77777777" w:rsidR="00AA0ACA" w:rsidRPr="00577033" w:rsidRDefault="00AA0ACA" w:rsidP="00283863">
      <w:pPr>
        <w:pStyle w:val="Textkomente"/>
        <w:jc w:val="both"/>
        <w:rPr>
          <w:rFonts w:ascii="Arial" w:hAnsi="Arial" w:cs="Arial"/>
          <w:i/>
          <w:iCs/>
          <w:color w:val="FF0000"/>
          <w:sz w:val="24"/>
          <w:szCs w:val="24"/>
        </w:rPr>
      </w:pPr>
    </w:p>
    <w:sectPr w:rsidR="00AA0ACA" w:rsidRPr="005770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596646"/>
    <w:multiLevelType w:val="multilevel"/>
    <w:tmpl w:val="A084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834AA9"/>
    <w:multiLevelType w:val="multilevel"/>
    <w:tmpl w:val="D266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59F"/>
    <w:rsid w:val="00017DB3"/>
    <w:rsid w:val="000D322B"/>
    <w:rsid w:val="00112F44"/>
    <w:rsid w:val="00134980"/>
    <w:rsid w:val="001D64B8"/>
    <w:rsid w:val="001F50B9"/>
    <w:rsid w:val="00223DD3"/>
    <w:rsid w:val="002572C4"/>
    <w:rsid w:val="00262B84"/>
    <w:rsid w:val="00283863"/>
    <w:rsid w:val="002B21F2"/>
    <w:rsid w:val="00302525"/>
    <w:rsid w:val="003B5F60"/>
    <w:rsid w:val="0053528C"/>
    <w:rsid w:val="00577033"/>
    <w:rsid w:val="00624897"/>
    <w:rsid w:val="006B059F"/>
    <w:rsid w:val="008F5413"/>
    <w:rsid w:val="009F5C89"/>
    <w:rsid w:val="00A621C2"/>
    <w:rsid w:val="00AA0ACA"/>
    <w:rsid w:val="00AD7338"/>
    <w:rsid w:val="00BD4E4B"/>
    <w:rsid w:val="00BE26D8"/>
    <w:rsid w:val="00E7056C"/>
    <w:rsid w:val="00EF43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11AB"/>
  <w15:chartTrackingRefBased/>
  <w15:docId w15:val="{0648E9DE-CE1E-49CF-AB22-77BF339B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262B8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262B8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262B84"/>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262B84"/>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262B8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262B84"/>
    <w:rPr>
      <w:color w:val="0000FF"/>
      <w:u w:val="single"/>
    </w:rPr>
  </w:style>
  <w:style w:type="character" w:styleId="Siln">
    <w:name w:val="Strong"/>
    <w:basedOn w:val="Standardnpsmoodstavce"/>
    <w:uiPriority w:val="22"/>
    <w:qFormat/>
    <w:rsid w:val="00262B84"/>
    <w:rPr>
      <w:b/>
      <w:bCs/>
    </w:rPr>
  </w:style>
  <w:style w:type="character" w:styleId="Odkaznakoment">
    <w:name w:val="annotation reference"/>
    <w:basedOn w:val="Standardnpsmoodstavce"/>
    <w:uiPriority w:val="99"/>
    <w:semiHidden/>
    <w:unhideWhenUsed/>
    <w:rsid w:val="00A621C2"/>
    <w:rPr>
      <w:sz w:val="16"/>
      <w:szCs w:val="16"/>
    </w:rPr>
  </w:style>
  <w:style w:type="paragraph" w:styleId="Textkomente">
    <w:name w:val="annotation text"/>
    <w:basedOn w:val="Normln"/>
    <w:link w:val="TextkomenteChar"/>
    <w:uiPriority w:val="99"/>
    <w:unhideWhenUsed/>
    <w:rsid w:val="00A621C2"/>
    <w:pPr>
      <w:spacing w:line="240" w:lineRule="auto"/>
    </w:pPr>
    <w:rPr>
      <w:sz w:val="20"/>
      <w:szCs w:val="20"/>
    </w:rPr>
  </w:style>
  <w:style w:type="character" w:customStyle="1" w:styleId="TextkomenteChar">
    <w:name w:val="Text komentáře Char"/>
    <w:basedOn w:val="Standardnpsmoodstavce"/>
    <w:link w:val="Textkomente"/>
    <w:uiPriority w:val="99"/>
    <w:rsid w:val="00A621C2"/>
    <w:rPr>
      <w:sz w:val="20"/>
      <w:szCs w:val="20"/>
    </w:rPr>
  </w:style>
  <w:style w:type="paragraph" w:styleId="Pedmtkomente">
    <w:name w:val="annotation subject"/>
    <w:basedOn w:val="Textkomente"/>
    <w:next w:val="Textkomente"/>
    <w:link w:val="PedmtkomenteChar"/>
    <w:uiPriority w:val="99"/>
    <w:semiHidden/>
    <w:unhideWhenUsed/>
    <w:rsid w:val="00A621C2"/>
    <w:rPr>
      <w:b/>
      <w:bCs/>
    </w:rPr>
  </w:style>
  <w:style w:type="character" w:customStyle="1" w:styleId="PedmtkomenteChar">
    <w:name w:val="Předmět komentáře Char"/>
    <w:basedOn w:val="TextkomenteChar"/>
    <w:link w:val="Pedmtkomente"/>
    <w:uiPriority w:val="99"/>
    <w:semiHidden/>
    <w:rsid w:val="00A621C2"/>
    <w:rPr>
      <w:b/>
      <w:bCs/>
      <w:sz w:val="20"/>
      <w:szCs w:val="20"/>
    </w:rPr>
  </w:style>
  <w:style w:type="character" w:customStyle="1" w:styleId="hgkelc">
    <w:name w:val="hgkelc"/>
    <w:basedOn w:val="Standardnpsmoodstavce"/>
    <w:rsid w:val="00A621C2"/>
  </w:style>
  <w:style w:type="paragraph" w:styleId="Bezmezer">
    <w:name w:val="No Spacing"/>
    <w:uiPriority w:val="1"/>
    <w:qFormat/>
    <w:rsid w:val="00112F44"/>
    <w:pPr>
      <w:spacing w:after="0" w:line="240" w:lineRule="auto"/>
      <w:jc w:val="both"/>
    </w:pPr>
    <w:rPr>
      <w:rFonts w:ascii="Arial" w:eastAsia="Times New Roman" w:hAnsi="Arial" w:cs="Times New Roman"/>
      <w:noProof/>
      <w:color w:val="00000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162922">
      <w:bodyDiv w:val="1"/>
      <w:marLeft w:val="0"/>
      <w:marRight w:val="0"/>
      <w:marTop w:val="0"/>
      <w:marBottom w:val="0"/>
      <w:divBdr>
        <w:top w:val="none" w:sz="0" w:space="0" w:color="auto"/>
        <w:left w:val="none" w:sz="0" w:space="0" w:color="auto"/>
        <w:bottom w:val="none" w:sz="0" w:space="0" w:color="auto"/>
        <w:right w:val="none" w:sz="0" w:space="0" w:color="auto"/>
      </w:divBdr>
      <w:divsChild>
        <w:div w:id="395129891">
          <w:marLeft w:val="0"/>
          <w:marRight w:val="0"/>
          <w:marTop w:val="0"/>
          <w:marBottom w:val="0"/>
          <w:divBdr>
            <w:top w:val="none" w:sz="0" w:space="0" w:color="auto"/>
            <w:left w:val="none" w:sz="0" w:space="0" w:color="auto"/>
            <w:bottom w:val="none" w:sz="0" w:space="0" w:color="auto"/>
            <w:right w:val="none" w:sz="0" w:space="0" w:color="auto"/>
          </w:divBdr>
          <w:divsChild>
            <w:div w:id="1830945584">
              <w:marLeft w:val="0"/>
              <w:marRight w:val="0"/>
              <w:marTop w:val="0"/>
              <w:marBottom w:val="0"/>
              <w:divBdr>
                <w:top w:val="none" w:sz="0" w:space="0" w:color="auto"/>
                <w:left w:val="none" w:sz="0" w:space="0" w:color="auto"/>
                <w:bottom w:val="none" w:sz="0" w:space="0" w:color="auto"/>
                <w:right w:val="none" w:sz="0" w:space="0" w:color="auto"/>
              </w:divBdr>
              <w:divsChild>
                <w:div w:id="370034602">
                  <w:marLeft w:val="0"/>
                  <w:marRight w:val="0"/>
                  <w:marTop w:val="0"/>
                  <w:marBottom w:val="0"/>
                  <w:divBdr>
                    <w:top w:val="none" w:sz="0" w:space="0" w:color="auto"/>
                    <w:left w:val="none" w:sz="0" w:space="0" w:color="auto"/>
                    <w:bottom w:val="none" w:sz="0" w:space="0" w:color="auto"/>
                    <w:right w:val="none" w:sz="0" w:space="0" w:color="auto"/>
                  </w:divBdr>
                  <w:divsChild>
                    <w:div w:id="1074661901">
                      <w:marLeft w:val="0"/>
                      <w:marRight w:val="0"/>
                      <w:marTop w:val="0"/>
                      <w:marBottom w:val="0"/>
                      <w:divBdr>
                        <w:top w:val="none" w:sz="0" w:space="0" w:color="auto"/>
                        <w:left w:val="none" w:sz="0" w:space="0" w:color="auto"/>
                        <w:bottom w:val="none" w:sz="0" w:space="0" w:color="auto"/>
                        <w:right w:val="none" w:sz="0" w:space="0" w:color="auto"/>
                      </w:divBdr>
                      <w:divsChild>
                        <w:div w:id="189492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23240">
              <w:marLeft w:val="0"/>
              <w:marRight w:val="0"/>
              <w:marTop w:val="0"/>
              <w:marBottom w:val="0"/>
              <w:divBdr>
                <w:top w:val="none" w:sz="0" w:space="0" w:color="auto"/>
                <w:left w:val="none" w:sz="0" w:space="0" w:color="auto"/>
                <w:bottom w:val="none" w:sz="0" w:space="0" w:color="auto"/>
                <w:right w:val="none" w:sz="0" w:space="0" w:color="auto"/>
              </w:divBdr>
              <w:divsChild>
                <w:div w:id="904074268">
                  <w:marLeft w:val="0"/>
                  <w:marRight w:val="0"/>
                  <w:marTop w:val="0"/>
                  <w:marBottom w:val="0"/>
                  <w:divBdr>
                    <w:top w:val="none" w:sz="0" w:space="0" w:color="auto"/>
                    <w:left w:val="none" w:sz="0" w:space="0" w:color="auto"/>
                    <w:bottom w:val="none" w:sz="0" w:space="0" w:color="auto"/>
                    <w:right w:val="none" w:sz="0" w:space="0" w:color="auto"/>
                  </w:divBdr>
                  <w:divsChild>
                    <w:div w:id="1027633972">
                      <w:marLeft w:val="0"/>
                      <w:marRight w:val="0"/>
                      <w:marTop w:val="0"/>
                      <w:marBottom w:val="0"/>
                      <w:divBdr>
                        <w:top w:val="none" w:sz="0" w:space="0" w:color="auto"/>
                        <w:left w:val="none" w:sz="0" w:space="0" w:color="auto"/>
                        <w:bottom w:val="none" w:sz="0" w:space="0" w:color="auto"/>
                        <w:right w:val="none" w:sz="0" w:space="0" w:color="auto"/>
                      </w:divBdr>
                      <w:divsChild>
                        <w:div w:id="120451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1758</Words>
  <Characters>10374</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12108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Chauer Ivo, JUDr.</dc:creator>
  <cp:keywords/>
  <dc:description/>
  <cp:lastModifiedBy>Účet Microsoft</cp:lastModifiedBy>
  <cp:revision>2</cp:revision>
  <dcterms:created xsi:type="dcterms:W3CDTF">2023-11-29T13:59:00Z</dcterms:created>
  <dcterms:modified xsi:type="dcterms:W3CDTF">2023-11-29T13:59:00Z</dcterms:modified>
</cp:coreProperties>
</file>